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2A3E2" w14:textId="77777777" w:rsidR="00A57836" w:rsidRDefault="00A57836" w:rsidP="00824F9D">
      <w:pPr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</w:p>
    <w:p w14:paraId="7F3D2F76" w14:textId="207E13CE" w:rsidR="006842F5" w:rsidRPr="006842F5" w:rsidRDefault="0070602B" w:rsidP="00824F9D">
      <w:pPr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V TÁBOŘE SE BUDE ZÁVODIT O ČESKÉ TITULY I EVROPSKÉ BODY</w:t>
      </w:r>
    </w:p>
    <w:p w14:paraId="346500CC" w14:textId="4D755E47" w:rsidR="00D9792F" w:rsidRDefault="007F7764" w:rsidP="00B67EC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T</w:t>
      </w:r>
      <w:r w:rsidR="00A57836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ÁBOR,</w:t>
      </w:r>
      <w:r w:rsidR="00530963" w:rsidRPr="00D9792F">
        <w:rPr>
          <w:rFonts w:ascii="Arial" w:hAnsi="Arial" w:cs="Arial"/>
          <w:b/>
          <w:sz w:val="20"/>
          <w:szCs w:val="20"/>
        </w:rPr>
        <w:t xml:space="preserve"> </w:t>
      </w:r>
      <w:r w:rsidR="00C935F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7</w:t>
      </w:r>
      <w:r w:rsidR="00530963">
        <w:rPr>
          <w:rFonts w:ascii="Arial" w:hAnsi="Arial" w:cs="Arial"/>
          <w:b/>
          <w:sz w:val="20"/>
          <w:szCs w:val="20"/>
        </w:rPr>
        <w:t>. červ</w:t>
      </w:r>
      <w:r w:rsidR="00C935FB">
        <w:rPr>
          <w:rFonts w:ascii="Arial" w:hAnsi="Arial" w:cs="Arial"/>
          <w:b/>
          <w:sz w:val="20"/>
          <w:szCs w:val="20"/>
        </w:rPr>
        <w:t>ence</w:t>
      </w:r>
      <w:r w:rsidR="00530963">
        <w:rPr>
          <w:rFonts w:ascii="Arial" w:hAnsi="Arial" w:cs="Arial"/>
          <w:b/>
          <w:sz w:val="20"/>
          <w:szCs w:val="20"/>
        </w:rPr>
        <w:t xml:space="preserve"> 2017 </w:t>
      </w:r>
      <w:r w:rsidR="00D9792F" w:rsidRPr="00D9792F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Jedna z nejvýznamnějších akcí domácího triatlonového kalendáře se tuto neděli uskuteční v Táboře.</w:t>
      </w:r>
      <w:r w:rsidR="0070602B">
        <w:rPr>
          <w:rFonts w:ascii="Arial" w:hAnsi="Arial" w:cs="Arial"/>
          <w:b/>
          <w:sz w:val="20"/>
          <w:szCs w:val="20"/>
        </w:rPr>
        <w:t xml:space="preserve"> Při Velké</w:t>
      </w:r>
      <w:r w:rsidR="0070602B" w:rsidRPr="0070602B">
        <w:rPr>
          <w:rFonts w:ascii="Arial" w:hAnsi="Arial" w:cs="Arial"/>
          <w:b/>
          <w:sz w:val="20"/>
          <w:szCs w:val="20"/>
        </w:rPr>
        <w:t xml:space="preserve"> cen</w:t>
      </w:r>
      <w:r w:rsidR="0070602B" w:rsidRPr="0070602B">
        <w:rPr>
          <w:rFonts w:ascii="Arial" w:hAnsi="Arial" w:cs="Arial"/>
          <w:b/>
          <w:sz w:val="20"/>
          <w:szCs w:val="20"/>
        </w:rPr>
        <w:t>ě</w:t>
      </w:r>
      <w:r w:rsidR="0070602B" w:rsidRPr="0070602B">
        <w:rPr>
          <w:rFonts w:ascii="Arial" w:hAnsi="Arial" w:cs="Arial"/>
          <w:b/>
          <w:sz w:val="20"/>
          <w:szCs w:val="20"/>
        </w:rPr>
        <w:t xml:space="preserve"> E.ON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0602B">
        <w:rPr>
          <w:rFonts w:ascii="Arial" w:hAnsi="Arial" w:cs="Arial"/>
          <w:b/>
          <w:sz w:val="20"/>
          <w:szCs w:val="20"/>
        </w:rPr>
        <w:t xml:space="preserve">se </w:t>
      </w:r>
      <w:r w:rsidR="002C2046">
        <w:rPr>
          <w:rFonts w:ascii="Arial" w:hAnsi="Arial" w:cs="Arial"/>
          <w:b/>
          <w:sz w:val="20"/>
          <w:szCs w:val="20"/>
        </w:rPr>
        <w:t>bude závodit</w:t>
      </w:r>
      <w:r>
        <w:rPr>
          <w:rFonts w:ascii="Arial" w:hAnsi="Arial" w:cs="Arial"/>
          <w:b/>
          <w:sz w:val="20"/>
          <w:szCs w:val="20"/>
        </w:rPr>
        <w:t xml:space="preserve"> o titul Mistra ČR ve sprintu</w:t>
      </w:r>
      <w:r w:rsidR="00CA5AD2">
        <w:rPr>
          <w:rFonts w:ascii="Arial" w:hAnsi="Arial" w:cs="Arial"/>
          <w:b/>
          <w:sz w:val="20"/>
          <w:szCs w:val="20"/>
        </w:rPr>
        <w:t>, o body do Českého poháru</w:t>
      </w:r>
      <w:r w:rsidR="008327F6">
        <w:rPr>
          <w:rFonts w:ascii="Arial" w:hAnsi="Arial" w:cs="Arial"/>
          <w:b/>
          <w:sz w:val="20"/>
          <w:szCs w:val="20"/>
        </w:rPr>
        <w:t xml:space="preserve"> (Triatlon </w:t>
      </w:r>
      <w:proofErr w:type="spellStart"/>
      <w:r w:rsidR="008327F6">
        <w:rPr>
          <w:rFonts w:ascii="Arial" w:hAnsi="Arial" w:cs="Arial"/>
          <w:b/>
          <w:sz w:val="20"/>
          <w:szCs w:val="20"/>
        </w:rPr>
        <w:t>CzechTriSeries</w:t>
      </w:r>
      <w:proofErr w:type="spellEnd"/>
      <w:r w:rsidR="008327F6">
        <w:rPr>
          <w:rFonts w:ascii="Arial" w:hAnsi="Arial" w:cs="Arial"/>
          <w:b/>
          <w:sz w:val="20"/>
          <w:szCs w:val="20"/>
        </w:rPr>
        <w:t>)</w:t>
      </w:r>
      <w:r w:rsidR="00CA5AD2">
        <w:rPr>
          <w:rFonts w:ascii="Arial" w:hAnsi="Arial" w:cs="Arial"/>
          <w:b/>
          <w:sz w:val="20"/>
          <w:szCs w:val="20"/>
        </w:rPr>
        <w:t>, ale také</w:t>
      </w:r>
      <w:r>
        <w:rPr>
          <w:rFonts w:ascii="Arial" w:hAnsi="Arial" w:cs="Arial"/>
          <w:b/>
          <w:sz w:val="20"/>
          <w:szCs w:val="20"/>
        </w:rPr>
        <w:t xml:space="preserve"> o body do Evropského poháru juniorů. Diváci se mohou těšit na souboje domácí </w:t>
      </w:r>
      <w:r w:rsidR="008327F6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>lity i největších nadějí z celého kontinentu.</w:t>
      </w:r>
    </w:p>
    <w:p w14:paraId="2B6430F7" w14:textId="23900C76" w:rsidR="008866BD" w:rsidRPr="00BD2DB0" w:rsidRDefault="007F7764" w:rsidP="0053044C">
      <w:pPr>
        <w:jc w:val="both"/>
        <w:rPr>
          <w:rFonts w:ascii="Arial" w:hAnsi="Arial" w:cs="Arial"/>
          <w:sz w:val="20"/>
          <w:szCs w:val="20"/>
        </w:rPr>
      </w:pPr>
      <w:r w:rsidRPr="00BD2DB0">
        <w:rPr>
          <w:rFonts w:ascii="Arial" w:hAnsi="Arial" w:cs="Arial"/>
          <w:sz w:val="20"/>
          <w:szCs w:val="20"/>
        </w:rPr>
        <w:t>Nabité startovní pole, zajímavé souboje a skvělá podívaná na zajímavých tratích vedoucí</w:t>
      </w:r>
      <w:r w:rsidR="007076DD">
        <w:rPr>
          <w:rFonts w:ascii="Arial" w:hAnsi="Arial" w:cs="Arial"/>
          <w:sz w:val="20"/>
          <w:szCs w:val="20"/>
        </w:rPr>
        <w:t>ch</w:t>
      </w:r>
      <w:r w:rsidRPr="00BD2DB0">
        <w:rPr>
          <w:rFonts w:ascii="Arial" w:hAnsi="Arial" w:cs="Arial"/>
          <w:sz w:val="20"/>
          <w:szCs w:val="20"/>
        </w:rPr>
        <w:t xml:space="preserve"> z velké části centrem města – to vše nabídne v neděli Velká cena E.ON. Na trati 750 m plavání – 20 km kolo – 5 km běh se tu utkají senioři v rámci sprinterského Mistrovství ČR i junioři v rámci Evropského poháru</w:t>
      </w:r>
      <w:r w:rsidR="009B491D">
        <w:rPr>
          <w:rFonts w:ascii="Arial" w:hAnsi="Arial" w:cs="Arial"/>
          <w:sz w:val="20"/>
          <w:szCs w:val="20"/>
        </w:rPr>
        <w:t xml:space="preserve">. </w:t>
      </w:r>
      <w:r w:rsidR="009B491D" w:rsidRPr="00BD2DB0">
        <w:rPr>
          <w:rFonts w:ascii="Arial" w:hAnsi="Arial" w:cs="Arial"/>
          <w:sz w:val="20"/>
          <w:szCs w:val="20"/>
        </w:rPr>
        <w:t xml:space="preserve">Na </w:t>
      </w:r>
      <w:r w:rsidRPr="00BD2DB0">
        <w:rPr>
          <w:rFonts w:ascii="Arial" w:hAnsi="Arial" w:cs="Arial"/>
          <w:sz w:val="20"/>
          <w:szCs w:val="20"/>
        </w:rPr>
        <w:t>kratších distancích pak budou o mistrovské tituly soutěžit žáci a žákyně.</w:t>
      </w:r>
      <w:r w:rsidR="00573367" w:rsidRPr="00BD2DB0">
        <w:rPr>
          <w:rFonts w:ascii="Arial" w:hAnsi="Arial" w:cs="Arial"/>
          <w:sz w:val="20"/>
          <w:szCs w:val="20"/>
        </w:rPr>
        <w:t xml:space="preserve"> Celkem se na startu objeví závodníci z 19 zemí</w:t>
      </w:r>
      <w:r w:rsidR="00BD2DB0" w:rsidRPr="00BD2DB0">
        <w:rPr>
          <w:rFonts w:ascii="Arial" w:hAnsi="Arial" w:cs="Arial"/>
          <w:sz w:val="20"/>
          <w:szCs w:val="20"/>
        </w:rPr>
        <w:t xml:space="preserve"> celého světa, včetně například Austrálie, Jihoafrické republiky či Mauricia</w:t>
      </w:r>
      <w:r w:rsidR="00573367" w:rsidRPr="00BD2DB0">
        <w:rPr>
          <w:rFonts w:ascii="Arial" w:hAnsi="Arial" w:cs="Arial"/>
          <w:sz w:val="20"/>
          <w:szCs w:val="20"/>
        </w:rPr>
        <w:t>.</w:t>
      </w:r>
    </w:p>
    <w:p w14:paraId="214764F1" w14:textId="761D8E94" w:rsidR="007F7764" w:rsidRPr="00BD2DB0" w:rsidRDefault="007F7764" w:rsidP="0053044C">
      <w:pPr>
        <w:jc w:val="both"/>
        <w:rPr>
          <w:rFonts w:ascii="Arial" w:hAnsi="Arial" w:cs="Arial"/>
          <w:sz w:val="20"/>
          <w:szCs w:val="20"/>
        </w:rPr>
      </w:pPr>
      <w:r w:rsidRPr="00BD2DB0">
        <w:rPr>
          <w:rFonts w:ascii="Arial" w:hAnsi="Arial" w:cs="Arial"/>
          <w:sz w:val="20"/>
          <w:szCs w:val="20"/>
        </w:rPr>
        <w:t>Jednou</w:t>
      </w:r>
      <w:r w:rsidR="007076DD">
        <w:rPr>
          <w:rFonts w:ascii="Arial" w:hAnsi="Arial" w:cs="Arial"/>
          <w:sz w:val="20"/>
          <w:szCs w:val="20"/>
        </w:rPr>
        <w:t xml:space="preserve"> z hlavních předností trasy V</w:t>
      </w:r>
      <w:r w:rsidRPr="00BD2DB0">
        <w:rPr>
          <w:rFonts w:ascii="Arial" w:hAnsi="Arial" w:cs="Arial"/>
          <w:sz w:val="20"/>
          <w:szCs w:val="20"/>
        </w:rPr>
        <w:t>elké cen</w:t>
      </w:r>
      <w:r w:rsidR="007076DD">
        <w:rPr>
          <w:rFonts w:ascii="Arial" w:hAnsi="Arial" w:cs="Arial"/>
          <w:sz w:val="20"/>
          <w:szCs w:val="20"/>
        </w:rPr>
        <w:t>y</w:t>
      </w:r>
      <w:r w:rsidRPr="00BD2DB0">
        <w:rPr>
          <w:rFonts w:ascii="Arial" w:hAnsi="Arial" w:cs="Arial"/>
          <w:sz w:val="20"/>
          <w:szCs w:val="20"/>
        </w:rPr>
        <w:t xml:space="preserve"> E.ON je její divácká atraktivita. „Plavecká část se odehraje v rybníku Jordán,“ popisuje ředitel závodu</w:t>
      </w:r>
      <w:r w:rsidR="00573367" w:rsidRPr="00BD2DB0">
        <w:rPr>
          <w:rFonts w:ascii="Arial" w:hAnsi="Arial" w:cs="Arial"/>
          <w:sz w:val="20"/>
          <w:szCs w:val="20"/>
        </w:rPr>
        <w:t xml:space="preserve"> Martin Hotový. „Následuje asi 100 </w:t>
      </w:r>
      <w:r w:rsidR="007076DD">
        <w:rPr>
          <w:rFonts w:ascii="Arial" w:hAnsi="Arial" w:cs="Arial"/>
          <w:sz w:val="20"/>
          <w:szCs w:val="20"/>
        </w:rPr>
        <w:t xml:space="preserve">metrů </w:t>
      </w:r>
      <w:r w:rsidR="00573367" w:rsidRPr="00BD2DB0">
        <w:rPr>
          <w:rFonts w:ascii="Arial" w:hAnsi="Arial" w:cs="Arial"/>
          <w:sz w:val="20"/>
          <w:szCs w:val="20"/>
        </w:rPr>
        <w:t>dlouhý výběh na náměstí TGM, kde je umístěno depo. Obrátková trať cyklistiky je mírně zvlněná, vede centrem města po zcela uzavřených komunikacích a pokračuje přes most u nádraží směrem na Chotoviny a Jeníčkovu Lhotu, jeden okruh měří 10 km. Jízda v háku je povolena. V rámci běhu pak závodníci absolvují tři okruhy centrem města, cíl je na náměstí.“</w:t>
      </w:r>
    </w:p>
    <w:p w14:paraId="2F3435F6" w14:textId="7E09DB84" w:rsidR="009B491D" w:rsidRPr="00A57836" w:rsidRDefault="009B491D" w:rsidP="00573367">
      <w:pPr>
        <w:jc w:val="both"/>
        <w:rPr>
          <w:rFonts w:ascii="Arial" w:eastAsia="Times New Roman" w:hAnsi="Arial" w:cs="Arial"/>
          <w:b/>
          <w:color w:val="2F5496" w:themeColor="accent1" w:themeShade="BF"/>
          <w:sz w:val="20"/>
          <w:szCs w:val="20"/>
        </w:rPr>
      </w:pPr>
      <w:r w:rsidRPr="00A57836">
        <w:rPr>
          <w:rFonts w:ascii="Arial" w:eastAsia="Times New Roman" w:hAnsi="Arial" w:cs="Arial"/>
          <w:b/>
          <w:color w:val="2F5496" w:themeColor="accent1" w:themeShade="BF"/>
          <w:sz w:val="20"/>
          <w:szCs w:val="20"/>
        </w:rPr>
        <w:t>Kdo</w:t>
      </w:r>
      <w:r w:rsidR="007076DD">
        <w:rPr>
          <w:rFonts w:ascii="Arial" w:eastAsia="Times New Roman" w:hAnsi="Arial" w:cs="Arial"/>
          <w:b/>
          <w:color w:val="2F5496" w:themeColor="accent1" w:themeShade="BF"/>
          <w:sz w:val="20"/>
          <w:szCs w:val="20"/>
        </w:rPr>
        <w:t xml:space="preserve"> si odnese mistrovský titul ve s</w:t>
      </w:r>
      <w:r w:rsidRPr="00A57836">
        <w:rPr>
          <w:rFonts w:ascii="Arial" w:eastAsia="Times New Roman" w:hAnsi="Arial" w:cs="Arial"/>
          <w:b/>
          <w:color w:val="2F5496" w:themeColor="accent1" w:themeShade="BF"/>
          <w:sz w:val="20"/>
          <w:szCs w:val="20"/>
        </w:rPr>
        <w:t>printu?</w:t>
      </w:r>
    </w:p>
    <w:p w14:paraId="1DE5DF2E" w14:textId="0F4A812C" w:rsidR="00C75D2D" w:rsidRDefault="00573367" w:rsidP="00573367">
      <w:pPr>
        <w:jc w:val="both"/>
        <w:rPr>
          <w:rFonts w:ascii="Arial" w:eastAsia="Times New Roman" w:hAnsi="Arial" w:cs="Arial"/>
          <w:sz w:val="20"/>
          <w:szCs w:val="20"/>
        </w:rPr>
      </w:pPr>
      <w:r w:rsidRPr="00BD2DB0">
        <w:rPr>
          <w:rFonts w:ascii="Arial" w:eastAsia="Times New Roman" w:hAnsi="Arial" w:cs="Arial"/>
          <w:sz w:val="20"/>
          <w:szCs w:val="20"/>
        </w:rPr>
        <w:t xml:space="preserve">Při MČR dospělých půjde nejen o mistrovské tituly, o něž se </w:t>
      </w:r>
      <w:r w:rsidR="009B491D">
        <w:rPr>
          <w:rFonts w:ascii="Arial" w:eastAsia="Times New Roman" w:hAnsi="Arial" w:cs="Arial"/>
          <w:sz w:val="20"/>
          <w:szCs w:val="20"/>
        </w:rPr>
        <w:t xml:space="preserve">mezi muži </w:t>
      </w:r>
      <w:r w:rsidRPr="00BD2DB0">
        <w:rPr>
          <w:rFonts w:ascii="Arial" w:eastAsia="Times New Roman" w:hAnsi="Arial" w:cs="Arial"/>
          <w:sz w:val="20"/>
          <w:szCs w:val="20"/>
        </w:rPr>
        <w:t xml:space="preserve">utkají například Jan </w:t>
      </w:r>
      <w:proofErr w:type="spellStart"/>
      <w:r w:rsidRPr="00BD2DB0">
        <w:rPr>
          <w:rFonts w:ascii="Arial" w:eastAsia="Times New Roman" w:hAnsi="Arial" w:cs="Arial"/>
          <w:sz w:val="20"/>
          <w:szCs w:val="20"/>
        </w:rPr>
        <w:t>Čelůstka</w:t>
      </w:r>
      <w:proofErr w:type="spellEnd"/>
      <w:r w:rsidRPr="00BD2DB0">
        <w:rPr>
          <w:rFonts w:ascii="Arial" w:eastAsia="Times New Roman" w:hAnsi="Arial" w:cs="Arial"/>
          <w:sz w:val="20"/>
          <w:szCs w:val="20"/>
        </w:rPr>
        <w:t xml:space="preserve">, František Linduška, Ondřej Olšar či Jakub </w:t>
      </w:r>
      <w:proofErr w:type="spellStart"/>
      <w:r w:rsidRPr="00BD2DB0">
        <w:rPr>
          <w:rFonts w:ascii="Arial" w:eastAsia="Times New Roman" w:hAnsi="Arial" w:cs="Arial"/>
          <w:sz w:val="20"/>
          <w:szCs w:val="20"/>
        </w:rPr>
        <w:t>Powada</w:t>
      </w:r>
      <w:proofErr w:type="spellEnd"/>
      <w:r w:rsidRPr="00BD2DB0">
        <w:rPr>
          <w:rFonts w:ascii="Arial" w:eastAsia="Times New Roman" w:hAnsi="Arial" w:cs="Arial"/>
          <w:sz w:val="20"/>
          <w:szCs w:val="20"/>
        </w:rPr>
        <w:t xml:space="preserve">, ale i o prověrku před mistrovsvím Evropy do 23 let, které se pojede příští týden v Maďarsku. Mezi ženami bude podle ředitele závodu chybět Vendula </w:t>
      </w:r>
      <w:proofErr w:type="spellStart"/>
      <w:r w:rsidRPr="00BD2DB0">
        <w:rPr>
          <w:rFonts w:ascii="Arial" w:eastAsia="Times New Roman" w:hAnsi="Arial" w:cs="Arial"/>
          <w:sz w:val="20"/>
          <w:szCs w:val="20"/>
        </w:rPr>
        <w:t>Frintová</w:t>
      </w:r>
      <w:proofErr w:type="spellEnd"/>
      <w:r w:rsidRPr="00BD2DB0">
        <w:rPr>
          <w:rFonts w:ascii="Arial" w:eastAsia="Times New Roman" w:hAnsi="Arial" w:cs="Arial"/>
          <w:sz w:val="20"/>
          <w:szCs w:val="20"/>
        </w:rPr>
        <w:t xml:space="preserve">, která je ve stejném termínu na závodě Světového poháru v kanadském </w:t>
      </w:r>
      <w:proofErr w:type="spellStart"/>
      <w:r w:rsidRPr="00BD2DB0">
        <w:rPr>
          <w:rFonts w:ascii="Arial" w:eastAsia="Times New Roman" w:hAnsi="Arial" w:cs="Arial"/>
          <w:sz w:val="20"/>
          <w:szCs w:val="20"/>
        </w:rPr>
        <w:t>Edmont</w:t>
      </w:r>
      <w:r w:rsidR="00A57836">
        <w:rPr>
          <w:rFonts w:ascii="Arial" w:eastAsia="Times New Roman" w:hAnsi="Arial" w:cs="Arial"/>
          <w:sz w:val="20"/>
          <w:szCs w:val="20"/>
        </w:rPr>
        <w:t>o</w:t>
      </w:r>
      <w:r w:rsidRPr="00BD2DB0">
        <w:rPr>
          <w:rFonts w:ascii="Arial" w:eastAsia="Times New Roman" w:hAnsi="Arial" w:cs="Arial"/>
          <w:sz w:val="20"/>
          <w:szCs w:val="20"/>
        </w:rPr>
        <w:t>nu</w:t>
      </w:r>
      <w:proofErr w:type="spellEnd"/>
      <w:r w:rsidRPr="00BD2DB0">
        <w:rPr>
          <w:rFonts w:ascii="Arial" w:eastAsia="Times New Roman" w:hAnsi="Arial" w:cs="Arial"/>
          <w:sz w:val="20"/>
          <w:szCs w:val="20"/>
        </w:rPr>
        <w:t xml:space="preserve">. „Zúčastní se však řada ruských elitních sportovkyň </w:t>
      </w:r>
      <w:r w:rsidR="009351AD">
        <w:rPr>
          <w:rFonts w:ascii="Arial" w:eastAsia="Times New Roman" w:hAnsi="Arial" w:cs="Arial"/>
          <w:sz w:val="20"/>
          <w:szCs w:val="20"/>
        </w:rPr>
        <w:t>či</w:t>
      </w:r>
      <w:r w:rsidRPr="00BD2DB0">
        <w:rPr>
          <w:rFonts w:ascii="Arial" w:eastAsia="Times New Roman" w:hAnsi="Arial" w:cs="Arial"/>
          <w:sz w:val="20"/>
          <w:szCs w:val="20"/>
        </w:rPr>
        <w:t xml:space="preserve"> bývalá hvězda ženského triatlonu Jana Jiroušková. Ta si v letošním roce vybojovala start na ME v </w:t>
      </w:r>
      <w:proofErr w:type="spellStart"/>
      <w:r w:rsidRPr="00BD2DB0">
        <w:rPr>
          <w:rFonts w:ascii="Arial" w:eastAsia="Times New Roman" w:hAnsi="Arial" w:cs="Arial"/>
          <w:sz w:val="20"/>
          <w:szCs w:val="20"/>
        </w:rPr>
        <w:t>Aquatlonu</w:t>
      </w:r>
      <w:proofErr w:type="spellEnd"/>
      <w:r w:rsidRPr="00BD2DB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D2DB0">
        <w:rPr>
          <w:rFonts w:ascii="Arial" w:eastAsia="Times New Roman" w:hAnsi="Arial" w:cs="Arial"/>
          <w:sz w:val="20"/>
          <w:szCs w:val="20"/>
        </w:rPr>
        <w:t>elite</w:t>
      </w:r>
      <w:proofErr w:type="spellEnd"/>
      <w:r w:rsidRPr="00BD2DB0">
        <w:rPr>
          <w:rFonts w:ascii="Arial" w:eastAsia="Times New Roman" w:hAnsi="Arial" w:cs="Arial"/>
          <w:sz w:val="20"/>
          <w:szCs w:val="20"/>
        </w:rPr>
        <w:t>, takže může překvapit a mladší sportovkyně řádně prohnat,</w:t>
      </w:r>
      <w:r w:rsidR="009B491D">
        <w:rPr>
          <w:rFonts w:ascii="Arial" w:eastAsia="Times New Roman" w:hAnsi="Arial" w:cs="Arial"/>
          <w:sz w:val="20"/>
          <w:szCs w:val="20"/>
        </w:rPr>
        <w:t>“</w:t>
      </w:r>
      <w:r w:rsidR="00A57836">
        <w:rPr>
          <w:rFonts w:ascii="Arial" w:eastAsia="Times New Roman" w:hAnsi="Arial" w:cs="Arial"/>
          <w:sz w:val="20"/>
          <w:szCs w:val="20"/>
        </w:rPr>
        <w:t xml:space="preserve"> láká diváky Martin Hotový.</w:t>
      </w:r>
      <w:r w:rsidRPr="00BD2DB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DE76423" w14:textId="10D8C94A" w:rsidR="009B491D" w:rsidRPr="00A57836" w:rsidRDefault="009B491D" w:rsidP="00573367">
      <w:pPr>
        <w:jc w:val="both"/>
        <w:rPr>
          <w:rFonts w:ascii="Arial" w:eastAsia="Times New Roman" w:hAnsi="Arial" w:cs="Arial"/>
          <w:b/>
          <w:color w:val="2F5496" w:themeColor="accent1" w:themeShade="BF"/>
          <w:sz w:val="20"/>
          <w:szCs w:val="20"/>
        </w:rPr>
      </w:pPr>
      <w:r w:rsidRPr="00A57836">
        <w:rPr>
          <w:rFonts w:ascii="Arial" w:eastAsia="Times New Roman" w:hAnsi="Arial" w:cs="Arial"/>
          <w:b/>
          <w:color w:val="2F5496" w:themeColor="accent1" w:themeShade="BF"/>
          <w:sz w:val="20"/>
          <w:szCs w:val="20"/>
        </w:rPr>
        <w:t>Naši junioři mají na první desítku</w:t>
      </w:r>
    </w:p>
    <w:p w14:paraId="63A4BC2A" w14:textId="56A2DA42" w:rsidR="00BD2DB0" w:rsidRPr="00A57836" w:rsidRDefault="00BD2DB0" w:rsidP="00573367">
      <w:pPr>
        <w:jc w:val="both"/>
        <w:rPr>
          <w:rFonts w:ascii="Arial" w:eastAsia="Times New Roman" w:hAnsi="Arial" w:cs="Arial"/>
          <w:sz w:val="20"/>
          <w:szCs w:val="20"/>
        </w:rPr>
      </w:pPr>
      <w:r w:rsidRPr="00BD2DB0">
        <w:rPr>
          <w:rFonts w:ascii="Arial" w:eastAsia="Times New Roman" w:hAnsi="Arial" w:cs="Arial"/>
          <w:sz w:val="20"/>
          <w:szCs w:val="20"/>
        </w:rPr>
        <w:t xml:space="preserve">Skvělou podívanou ovšem nabídne i závod Evropského poháru juniorů, který se v Táboře jezdí pravidelně od roku 2010 (pouze s jedinou přestávkou v roce 2013, kdy konání závodu znemožnily povodně). Největšími favority tu budou </w:t>
      </w:r>
      <w:proofErr w:type="spellStart"/>
      <w:r w:rsidR="00A57836">
        <w:rPr>
          <w:rFonts w:ascii="Arial" w:eastAsia="Times New Roman" w:hAnsi="Arial" w:cs="Arial"/>
          <w:color w:val="000000"/>
          <w:spacing w:val="-4"/>
          <w:sz w:val="20"/>
          <w:szCs w:val="20"/>
          <w:lang w:eastAsia="cs-CZ"/>
        </w:rPr>
        <w:t>Callum</w:t>
      </w:r>
      <w:proofErr w:type="spellEnd"/>
      <w:r w:rsidR="00A57836">
        <w:rPr>
          <w:rFonts w:ascii="Arial" w:eastAsia="Times New Roman" w:hAnsi="Arial" w:cs="Arial"/>
          <w:color w:val="000000"/>
          <w:spacing w:val="-4"/>
          <w:sz w:val="20"/>
          <w:szCs w:val="20"/>
          <w:lang w:eastAsia="cs-CZ"/>
        </w:rPr>
        <w:t xml:space="preserve"> </w:t>
      </w:r>
      <w:proofErr w:type="spellStart"/>
      <w:r w:rsidR="00A57836">
        <w:rPr>
          <w:rFonts w:ascii="Arial" w:eastAsia="Times New Roman" w:hAnsi="Arial" w:cs="Arial"/>
          <w:color w:val="000000"/>
          <w:spacing w:val="-4"/>
          <w:sz w:val="20"/>
          <w:szCs w:val="20"/>
          <w:lang w:eastAsia="cs-CZ"/>
        </w:rPr>
        <w:t>McC</w:t>
      </w:r>
      <w:r w:rsidRPr="00A57836">
        <w:rPr>
          <w:rFonts w:ascii="Arial" w:eastAsia="Times New Roman" w:hAnsi="Arial" w:cs="Arial"/>
          <w:color w:val="000000"/>
          <w:spacing w:val="-4"/>
          <w:sz w:val="20"/>
          <w:szCs w:val="20"/>
          <w:lang w:eastAsia="cs-CZ"/>
        </w:rPr>
        <w:t>lusky</w:t>
      </w:r>
      <w:proofErr w:type="spellEnd"/>
      <w:r w:rsidRPr="00A57836">
        <w:rPr>
          <w:rFonts w:ascii="Arial" w:eastAsia="Times New Roman" w:hAnsi="Arial" w:cs="Arial"/>
          <w:color w:val="000000"/>
          <w:spacing w:val="-4"/>
          <w:sz w:val="20"/>
          <w:szCs w:val="20"/>
          <w:lang w:eastAsia="cs-CZ"/>
        </w:rPr>
        <w:t xml:space="preserve"> (Austrálie), </w:t>
      </w:r>
      <w:proofErr w:type="spellStart"/>
      <w:r w:rsidRPr="00A57836">
        <w:rPr>
          <w:rFonts w:ascii="Arial" w:eastAsia="Times New Roman" w:hAnsi="Arial" w:cs="Arial"/>
          <w:color w:val="000000"/>
          <w:spacing w:val="-4"/>
          <w:sz w:val="20"/>
          <w:szCs w:val="20"/>
          <w:lang w:eastAsia="cs-CZ"/>
        </w:rPr>
        <w:t>Matevž</w:t>
      </w:r>
      <w:proofErr w:type="spellEnd"/>
      <w:r w:rsidRPr="00A57836">
        <w:rPr>
          <w:rFonts w:ascii="Arial" w:eastAsia="Times New Roman" w:hAnsi="Arial" w:cs="Arial"/>
          <w:color w:val="000000"/>
          <w:spacing w:val="-4"/>
          <w:sz w:val="20"/>
          <w:szCs w:val="20"/>
          <w:lang w:eastAsia="cs-CZ"/>
        </w:rPr>
        <w:t xml:space="preserve"> </w:t>
      </w:r>
      <w:proofErr w:type="spellStart"/>
      <w:r w:rsidRPr="00A57836">
        <w:rPr>
          <w:rFonts w:ascii="Arial" w:eastAsia="Times New Roman" w:hAnsi="Arial" w:cs="Arial"/>
          <w:color w:val="000000"/>
          <w:spacing w:val="-4"/>
          <w:sz w:val="20"/>
          <w:szCs w:val="20"/>
          <w:lang w:eastAsia="cs-CZ"/>
        </w:rPr>
        <w:t>Planko</w:t>
      </w:r>
      <w:proofErr w:type="spellEnd"/>
      <w:r w:rsidRPr="00A57836">
        <w:rPr>
          <w:rFonts w:ascii="Arial" w:eastAsia="Times New Roman" w:hAnsi="Arial" w:cs="Arial"/>
          <w:color w:val="000000"/>
          <w:spacing w:val="-4"/>
          <w:sz w:val="20"/>
          <w:szCs w:val="20"/>
          <w:lang w:eastAsia="cs-CZ"/>
        </w:rPr>
        <w:t xml:space="preserve"> (Slovinsko) a Philip Pertl (Rakousko), v juniorkách pak </w:t>
      </w:r>
      <w:proofErr w:type="spellStart"/>
      <w:r w:rsidRPr="00A57836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Jayme-Sue</w:t>
      </w:r>
      <w:proofErr w:type="spellEnd"/>
      <w:r w:rsidRPr="00A57836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</w:t>
      </w:r>
      <w:proofErr w:type="spellStart"/>
      <w:r w:rsidRPr="00A57836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Vermaas</w:t>
      </w:r>
      <w:proofErr w:type="spellEnd"/>
      <w:r w:rsidRPr="00A57836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(JAR), </w:t>
      </w:r>
      <w:proofErr w:type="spellStart"/>
      <w:r w:rsidRPr="00A57836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Tja</w:t>
      </w:r>
      <w:r w:rsidR="00A57836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š</w:t>
      </w:r>
      <w:r w:rsidRPr="00A57836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a</w:t>
      </w:r>
      <w:proofErr w:type="spellEnd"/>
      <w:r w:rsidRPr="00A57836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</w:t>
      </w:r>
      <w:proofErr w:type="spellStart"/>
      <w:r w:rsidRPr="00A57836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Vrta</w:t>
      </w:r>
      <w:r w:rsidR="00A57836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č</w:t>
      </w:r>
      <w:r w:rsidRPr="00A57836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i</w:t>
      </w:r>
      <w:r w:rsidR="00A57836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č</w:t>
      </w:r>
      <w:proofErr w:type="spellEnd"/>
      <w:r w:rsidRPr="00A57836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(Slovinsko) či Pia </w:t>
      </w:r>
      <w:proofErr w:type="spellStart"/>
      <w:r w:rsidRPr="00A57836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Totschnig</w:t>
      </w:r>
      <w:proofErr w:type="spellEnd"/>
      <w:r w:rsidRPr="00A57836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(Rakousko).</w:t>
      </w:r>
    </w:p>
    <w:p w14:paraId="2C5CEC98" w14:textId="43D5736F" w:rsidR="00BD2DB0" w:rsidRPr="00BD2DB0" w:rsidRDefault="00BD2DB0" w:rsidP="00BD2DB0">
      <w:pPr>
        <w:spacing w:before="100" w:beforeAutospacing="1" w:after="100" w:afterAutospacing="1" w:line="276" w:lineRule="auto"/>
        <w:jc w:val="both"/>
        <w:outlineLvl w:val="2"/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</w:pPr>
      <w:r w:rsidRPr="00BD2DB0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„Prakticky nelze říci, že by startovní pole mělo slabého účastníka, jelikož všichni junioři a juniorky startující v Táboře jsou ve svých zemích jedni z nejlepších či zcela nejlepší,</w:t>
      </w:r>
      <w:r w:rsidR="00A57836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“</w:t>
      </w:r>
      <w:r w:rsidRPr="00BD2DB0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uvedl Martin Hotový. „Na startu bude řada národních medailistů</w:t>
      </w:r>
      <w:r w:rsidR="00A57836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,</w:t>
      </w:r>
      <w:r w:rsidRPr="00BD2DB0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stejně</w:t>
      </w:r>
      <w:r w:rsidR="007076DD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tak jako spousta medailistů z e</w:t>
      </w:r>
      <w:r w:rsidRPr="00BD2DB0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vropských pohárů juniorů. Soutěží zde dohromady dvě kategorie, dorost a junioři, nezřídka se ale stává, že právě ti mladší předčí výkonnostně starší juniory. Celkem pravidelně se to děje u dívek. Právě i naše reprezentace se v Táboře bude spoléhat především na mladší sportovce, neboť ročníkově starší atleti jsou nyní zraněni. Na startu tak bude např. citelně scházet jeden z nejlepších juniorů Tomáš Zikmund. Naopak v juniorkách přislíbila start Iveta </w:t>
      </w:r>
      <w:proofErr w:type="spellStart"/>
      <w:r w:rsidRPr="00BD2DB0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Fairaislová</w:t>
      </w:r>
      <w:proofErr w:type="spellEnd"/>
      <w:r w:rsidRPr="00BD2DB0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, která ve své poslední sezóně 2015 dokázala vždy dosáhnout na TOP 10 v elitních závodech. Následně se však zranila a až nyní se pokusí o návrat na elitní mezinárodní sportovní scénu. V dívkách budou k velkým nadějím patřit i dorostenky Alžběta Hrušková a Anička Hrdličková, mezi kluky se zúčastní například junioři Martin Semerád a Tomáš </w:t>
      </w:r>
      <w:proofErr w:type="spellStart"/>
      <w:r w:rsidRPr="00BD2DB0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Plojhar</w:t>
      </w:r>
      <w:proofErr w:type="spellEnd"/>
      <w:r w:rsidRPr="00BD2DB0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, u kterých bude hodně záležet na tom, jak se jim povede plavecká část, která je jejich slabinou. </w:t>
      </w:r>
      <w:r w:rsidR="009B491D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Pokud jim vyjde, mají šanci na umístění v TOP 10. </w:t>
      </w:r>
      <w:r w:rsidRPr="00BD2DB0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Hodně</w:t>
      </w:r>
      <w:r w:rsidR="00A57836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se</w:t>
      </w:r>
      <w:r w:rsidRPr="00BD2DB0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 xml:space="preserve"> očekává také od dorostence Radima </w:t>
      </w:r>
      <w:proofErr w:type="spellStart"/>
      <w:r w:rsidRPr="00BD2DB0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Grebíka</w:t>
      </w:r>
      <w:proofErr w:type="spellEnd"/>
      <w:r w:rsidRPr="00BD2DB0">
        <w:rPr>
          <w:rFonts w:ascii="Arial" w:eastAsia="Times New Roman" w:hAnsi="Arial" w:cs="Arial"/>
          <w:color w:val="333333"/>
          <w:spacing w:val="-4"/>
          <w:sz w:val="20"/>
          <w:szCs w:val="20"/>
          <w:lang w:eastAsia="cs-CZ"/>
        </w:rPr>
        <w:t>, který v této sezóně výkonnostně vylétl.“</w:t>
      </w:r>
    </w:p>
    <w:p w14:paraId="1C671A3C" w14:textId="77777777" w:rsidR="0069625C" w:rsidRDefault="0069625C" w:rsidP="0053044C">
      <w:pPr>
        <w:jc w:val="both"/>
        <w:rPr>
          <w:rFonts w:ascii="Arial" w:hAnsi="Arial" w:cs="Arial"/>
          <w:sz w:val="20"/>
          <w:szCs w:val="20"/>
        </w:rPr>
      </w:pPr>
    </w:p>
    <w:p w14:paraId="36AB339A" w14:textId="77777777" w:rsidR="00990E50" w:rsidRPr="00D9792F" w:rsidRDefault="00990E50" w:rsidP="00D9792F">
      <w:pPr>
        <w:pStyle w:val="Standard"/>
        <w:rPr>
          <w:rFonts w:ascii="Arial" w:hAnsi="Arial" w:cs="Arial"/>
          <w:sz w:val="20"/>
          <w:szCs w:val="20"/>
        </w:rPr>
      </w:pPr>
    </w:p>
    <w:p w14:paraId="51D9E323" w14:textId="77777777" w:rsidR="00204B4E" w:rsidRPr="00E43E12" w:rsidRDefault="00204B4E" w:rsidP="00204B4E">
      <w:pPr>
        <w:jc w:val="both"/>
        <w:rPr>
          <w:rFonts w:ascii="Arial" w:hAnsi="Arial" w:cs="Arial"/>
          <w:b/>
          <w:sz w:val="20"/>
          <w:szCs w:val="20"/>
        </w:rPr>
      </w:pPr>
      <w:r w:rsidRPr="00E43E12">
        <w:rPr>
          <w:rFonts w:ascii="Arial" w:hAnsi="Arial" w:cs="Arial"/>
          <w:b/>
          <w:sz w:val="20"/>
          <w:szCs w:val="20"/>
        </w:rPr>
        <w:t>Pro více informací sledujte:</w:t>
      </w:r>
    </w:p>
    <w:p w14:paraId="2EEB9ED7" w14:textId="5A855BCE" w:rsidR="004E4136" w:rsidRDefault="00181E92" w:rsidP="00C969BF">
      <w:pPr>
        <w:jc w:val="both"/>
        <w:rPr>
          <w:rStyle w:val="Hypertextovodkaz"/>
          <w:rFonts w:ascii="Arial" w:hAnsi="Arial" w:cs="Arial"/>
          <w:color w:val="2F5496" w:themeColor="accent1" w:themeShade="BF"/>
          <w:sz w:val="20"/>
          <w:szCs w:val="20"/>
        </w:rPr>
      </w:pPr>
      <w:hyperlink r:id="rId8" w:history="1">
        <w:r w:rsidR="009B491D" w:rsidRPr="00A57836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www.triatlon-tabor.cz</w:t>
        </w:r>
      </w:hyperlink>
      <w:r w:rsidR="00A57836" w:rsidRPr="00A57836">
        <w:rPr>
          <w:rStyle w:val="Hypertextovodkaz"/>
          <w:rFonts w:ascii="Arial" w:hAnsi="Arial" w:cs="Arial"/>
          <w:color w:val="2F5496" w:themeColor="accent1" w:themeShade="BF"/>
          <w:sz w:val="20"/>
          <w:szCs w:val="20"/>
        </w:rPr>
        <w:br/>
      </w:r>
      <w:hyperlink r:id="rId9" w:history="1">
        <w:r w:rsidR="00204B4E" w:rsidRPr="00B0278D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www.triatlon.cz</w:t>
        </w:r>
      </w:hyperlink>
      <w:r w:rsidR="00204B4E" w:rsidRPr="00A57836">
        <w:rPr>
          <w:rStyle w:val="Hypertextovodkaz"/>
          <w:color w:val="2F5496" w:themeColor="accent1" w:themeShade="BF"/>
        </w:rPr>
        <w:br/>
      </w:r>
      <w:hyperlink r:id="rId10" w:history="1">
        <w:r w:rsidR="00204B4E" w:rsidRPr="00B0278D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https:/</w:t>
        </w:r>
        <w:bookmarkStart w:id="0" w:name="_GoBack"/>
        <w:bookmarkEnd w:id="0"/>
        <w:r w:rsidR="00204B4E" w:rsidRPr="00B0278D">
          <w:rPr>
            <w:rStyle w:val="Hypertextovodkaz"/>
            <w:rFonts w:ascii="Arial" w:hAnsi="Arial" w:cs="Arial"/>
            <w:color w:val="2F5496" w:themeColor="accent1" w:themeShade="BF"/>
            <w:sz w:val="20"/>
            <w:szCs w:val="20"/>
          </w:rPr>
          <w:t>/www.facebook.com/TriatlonNasBavi</w:t>
        </w:r>
      </w:hyperlink>
    </w:p>
    <w:sectPr w:rsidR="004E413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2057D" w14:textId="77777777" w:rsidR="00181E92" w:rsidRDefault="00181E92" w:rsidP="004E4136">
      <w:pPr>
        <w:spacing w:after="0" w:line="240" w:lineRule="auto"/>
      </w:pPr>
      <w:r>
        <w:separator/>
      </w:r>
    </w:p>
  </w:endnote>
  <w:endnote w:type="continuationSeparator" w:id="0">
    <w:p w14:paraId="067CAEF7" w14:textId="77777777" w:rsidR="00181E92" w:rsidRDefault="00181E92" w:rsidP="004E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109AB" w14:textId="77777777" w:rsidR="00D77DF5" w:rsidRPr="00382E69" w:rsidRDefault="004E1C94" w:rsidP="000B5A35">
    <w:pPr>
      <w:pStyle w:val="Zpat"/>
      <w:spacing w:line="276" w:lineRule="auto"/>
      <w:jc w:val="center"/>
      <w:rPr>
        <w:rFonts w:ascii="Arial" w:hAnsi="Arial" w:cs="Arial"/>
        <w:b/>
        <w:caps/>
        <w:color w:val="808080" w:themeColor="background1" w:themeShade="80"/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E99A45B" wp14:editId="47432248">
          <wp:simplePos x="0" y="0"/>
          <wp:positionH relativeFrom="column">
            <wp:posOffset>6072505</wp:posOffset>
          </wp:positionH>
          <wp:positionV relativeFrom="paragraph">
            <wp:posOffset>-113665</wp:posOffset>
          </wp:positionV>
          <wp:extent cx="408412" cy="432640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738" cy="44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DF5" w:rsidRPr="00382E69">
      <w:rPr>
        <w:rFonts w:ascii="Arial" w:hAnsi="Arial" w:cs="Arial"/>
        <w:b/>
        <w:caps/>
        <w:noProof/>
        <w:color w:val="808080" w:themeColor="background1" w:themeShade="80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86FB38" wp14:editId="56609618">
              <wp:simplePos x="0" y="0"/>
              <wp:positionH relativeFrom="column">
                <wp:posOffset>-2263775</wp:posOffset>
              </wp:positionH>
              <wp:positionV relativeFrom="paragraph">
                <wp:posOffset>-112395</wp:posOffset>
              </wp:positionV>
              <wp:extent cx="945642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56420" cy="0"/>
                      </a:xfrm>
                      <a:prstGeom prst="line">
                        <a:avLst/>
                      </a:prstGeom>
                      <a:ln>
                        <a:solidFill>
                          <a:srgbClr val="F6D300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293F26" id="Přímá spojnice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78.25pt,-8.85pt" to="566.3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" strokecolor="#f6d300" strokeweight="1.5pt">
              <v:stroke joinstyle="miter"/>
            </v:line>
          </w:pict>
        </mc:Fallback>
      </mc:AlternateContent>
    </w:r>
    <w:r w:rsidR="00D77DF5" w:rsidRPr="00382E69">
      <w:rPr>
        <w:rFonts w:ascii="Arial" w:hAnsi="Arial" w:cs="Arial"/>
        <w:b/>
        <w:caps/>
        <w:noProof/>
        <w:color w:val="808080" w:themeColor="background1" w:themeShade="80"/>
        <w:sz w:val="16"/>
        <w:szCs w:val="16"/>
        <w:lang w:val="en-GB" w:eastAsia="en-GB"/>
      </w:rPr>
      <w:drawing>
        <wp:anchor distT="0" distB="0" distL="114300" distR="114300" simplePos="0" relativeHeight="251658240" behindDoc="0" locked="0" layoutInCell="1" allowOverlap="1" wp14:anchorId="526AEF35" wp14:editId="6B67B1F2">
          <wp:simplePos x="0" y="0"/>
          <wp:positionH relativeFrom="column">
            <wp:posOffset>5645785</wp:posOffset>
          </wp:positionH>
          <wp:positionV relativeFrom="paragraph">
            <wp:posOffset>2173605</wp:posOffset>
          </wp:positionV>
          <wp:extent cx="1438275" cy="1524000"/>
          <wp:effectExtent l="0" t="0" r="952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7DF5" w:rsidRPr="00382E69">
      <w:rPr>
        <w:rFonts w:ascii="Arial" w:hAnsi="Arial" w:cs="Arial"/>
        <w:b/>
        <w:caps/>
        <w:color w:val="808080" w:themeColor="background1" w:themeShade="80"/>
        <w:sz w:val="16"/>
        <w:szCs w:val="16"/>
      </w:rPr>
      <w:t>public relations   |   influencer marketing   |    content marketing</w:t>
    </w:r>
  </w:p>
  <w:p w14:paraId="445CE480" w14:textId="77777777" w:rsidR="00D77DF5" w:rsidRPr="00382E69" w:rsidRDefault="00D77DF5" w:rsidP="000B5A35">
    <w:pPr>
      <w:pStyle w:val="Zpat"/>
      <w:spacing w:line="276" w:lineRule="auto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proofErr w:type="spellStart"/>
    <w:r w:rsidRPr="00382E69">
      <w:rPr>
        <w:rFonts w:ascii="Arial" w:hAnsi="Arial" w:cs="Arial"/>
        <w:color w:val="808080" w:themeColor="background1" w:themeShade="80"/>
        <w:sz w:val="16"/>
        <w:szCs w:val="16"/>
      </w:rPr>
      <w:t>michal</w:t>
    </w:r>
    <w:proofErr w:type="spellEnd"/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proofErr w:type="spellStart"/>
    <w:r w:rsidRPr="00382E69">
      <w:rPr>
        <w:rFonts w:ascii="Arial" w:hAnsi="Arial" w:cs="Arial"/>
        <w:color w:val="808080" w:themeColor="background1" w:themeShade="80"/>
        <w:sz w:val="16"/>
        <w:szCs w:val="16"/>
      </w:rPr>
      <w:t>včeliš</w:t>
    </w:r>
    <w:proofErr w:type="spellEnd"/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   |   </w:t>
    </w:r>
    <w:hyperlink r:id="rId2" w:history="1">
      <w:r w:rsidRPr="00382E69">
        <w:rPr>
          <w:rStyle w:val="Hypertextovodkaz"/>
          <w:rFonts w:ascii="Arial" w:hAnsi="Arial" w:cs="Arial"/>
          <w:color w:val="808080" w:themeColor="background1" w:themeShade="80"/>
          <w:sz w:val="16"/>
          <w:szCs w:val="16"/>
        </w:rPr>
        <w:t>michal@vcelis.com</w:t>
      </w:r>
    </w:hyperlink>
    <w:r w:rsidRPr="00382E69">
      <w:rPr>
        <w:rFonts w:ascii="Arial" w:hAnsi="Arial" w:cs="Arial"/>
        <w:color w:val="808080" w:themeColor="background1" w:themeShade="80"/>
        <w:sz w:val="16"/>
        <w:szCs w:val="16"/>
      </w:rPr>
      <w:t xml:space="preserve">   |   734 517 039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E19FF" w14:textId="77777777" w:rsidR="00181E92" w:rsidRDefault="00181E92" w:rsidP="004E4136">
      <w:pPr>
        <w:spacing w:after="0" w:line="240" w:lineRule="auto"/>
      </w:pPr>
      <w:r>
        <w:separator/>
      </w:r>
    </w:p>
  </w:footnote>
  <w:footnote w:type="continuationSeparator" w:id="0">
    <w:p w14:paraId="20212483" w14:textId="77777777" w:rsidR="00181E92" w:rsidRDefault="00181E92" w:rsidP="004E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0ADFE" w14:textId="77777777" w:rsidR="00D77DF5" w:rsidRDefault="00D77DF5" w:rsidP="008B18F2">
    <w:pPr>
      <w:pStyle w:val="Zhlav"/>
      <w:jc w:val="right"/>
    </w:pPr>
    <w:r>
      <w:rPr>
        <w:noProof/>
        <w:lang w:val="en-GB" w:eastAsia="en-GB"/>
      </w:rPr>
      <w:drawing>
        <wp:inline distT="0" distB="0" distL="0" distR="0" wp14:anchorId="02481BFF" wp14:editId="2366AB67">
          <wp:extent cx="2133600" cy="50141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329" cy="51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4CA56E1" wp14:editId="5173B2A7">
          <wp:simplePos x="0" y="0"/>
          <wp:positionH relativeFrom="column">
            <wp:posOffset>5447665</wp:posOffset>
          </wp:positionH>
          <wp:positionV relativeFrom="paragraph">
            <wp:posOffset>10370820</wp:posOffset>
          </wp:positionV>
          <wp:extent cx="1438659" cy="1524003"/>
          <wp:effectExtent l="0" t="0" r="952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ahlav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9" cy="1524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0AB"/>
    <w:multiLevelType w:val="hybridMultilevel"/>
    <w:tmpl w:val="FCFACF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325C"/>
    <w:multiLevelType w:val="hybridMultilevel"/>
    <w:tmpl w:val="565685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C10EE"/>
    <w:multiLevelType w:val="hybridMultilevel"/>
    <w:tmpl w:val="707E2E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2F5"/>
    <w:multiLevelType w:val="hybridMultilevel"/>
    <w:tmpl w:val="7BEA5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D0981"/>
    <w:multiLevelType w:val="hybridMultilevel"/>
    <w:tmpl w:val="7A50EC4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166A80"/>
    <w:multiLevelType w:val="hybridMultilevel"/>
    <w:tmpl w:val="DB109E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04920"/>
    <w:multiLevelType w:val="hybridMultilevel"/>
    <w:tmpl w:val="3328D0C2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6434B0"/>
    <w:multiLevelType w:val="hybridMultilevel"/>
    <w:tmpl w:val="D37CDF36"/>
    <w:lvl w:ilvl="0" w:tplc="691CBB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2543C"/>
    <w:multiLevelType w:val="hybridMultilevel"/>
    <w:tmpl w:val="5582D1CE"/>
    <w:lvl w:ilvl="0" w:tplc="DE0057E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3A0587"/>
    <w:multiLevelType w:val="hybridMultilevel"/>
    <w:tmpl w:val="7E8A13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D348C"/>
    <w:multiLevelType w:val="hybridMultilevel"/>
    <w:tmpl w:val="1730FA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C0536"/>
    <w:multiLevelType w:val="hybridMultilevel"/>
    <w:tmpl w:val="381855F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569062E"/>
    <w:multiLevelType w:val="hybridMultilevel"/>
    <w:tmpl w:val="4436592E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DE0057E4">
      <w:start w:val="1"/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95516CF"/>
    <w:multiLevelType w:val="hybridMultilevel"/>
    <w:tmpl w:val="774AEB0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36"/>
    <w:rsid w:val="00003351"/>
    <w:rsid w:val="000052F3"/>
    <w:rsid w:val="0000697C"/>
    <w:rsid w:val="000306BC"/>
    <w:rsid w:val="00033AED"/>
    <w:rsid w:val="000354E5"/>
    <w:rsid w:val="000521F6"/>
    <w:rsid w:val="00077D6B"/>
    <w:rsid w:val="00090760"/>
    <w:rsid w:val="00091C3E"/>
    <w:rsid w:val="000954C9"/>
    <w:rsid w:val="000A6582"/>
    <w:rsid w:val="000B5A35"/>
    <w:rsid w:val="000B7ACB"/>
    <w:rsid w:val="000E6545"/>
    <w:rsid w:val="000F7096"/>
    <w:rsid w:val="00123E35"/>
    <w:rsid w:val="00125C67"/>
    <w:rsid w:val="001316C6"/>
    <w:rsid w:val="0013363E"/>
    <w:rsid w:val="001364F4"/>
    <w:rsid w:val="00137F0D"/>
    <w:rsid w:val="00142ED1"/>
    <w:rsid w:val="00146E17"/>
    <w:rsid w:val="00181E92"/>
    <w:rsid w:val="001861DB"/>
    <w:rsid w:val="001923E2"/>
    <w:rsid w:val="001A0CFC"/>
    <w:rsid w:val="001A1271"/>
    <w:rsid w:val="001A4D32"/>
    <w:rsid w:val="001D3250"/>
    <w:rsid w:val="001D7339"/>
    <w:rsid w:val="001E25FE"/>
    <w:rsid w:val="001F7E2C"/>
    <w:rsid w:val="00204B4E"/>
    <w:rsid w:val="00211B6B"/>
    <w:rsid w:val="002367C3"/>
    <w:rsid w:val="0025511E"/>
    <w:rsid w:val="002605C5"/>
    <w:rsid w:val="0026512C"/>
    <w:rsid w:val="00274725"/>
    <w:rsid w:val="0028159E"/>
    <w:rsid w:val="002A56DD"/>
    <w:rsid w:val="002C2046"/>
    <w:rsid w:val="002E5D6E"/>
    <w:rsid w:val="002F43E2"/>
    <w:rsid w:val="003008B7"/>
    <w:rsid w:val="00300BA3"/>
    <w:rsid w:val="00301AC5"/>
    <w:rsid w:val="00310751"/>
    <w:rsid w:val="003762A6"/>
    <w:rsid w:val="00382E69"/>
    <w:rsid w:val="003830FE"/>
    <w:rsid w:val="003930A2"/>
    <w:rsid w:val="003978F5"/>
    <w:rsid w:val="003B7D9E"/>
    <w:rsid w:val="003C787A"/>
    <w:rsid w:val="003D2CC0"/>
    <w:rsid w:val="003D675E"/>
    <w:rsid w:val="003E5E34"/>
    <w:rsid w:val="00416476"/>
    <w:rsid w:val="00421B41"/>
    <w:rsid w:val="00424CFA"/>
    <w:rsid w:val="00455DCE"/>
    <w:rsid w:val="00456F2B"/>
    <w:rsid w:val="00472200"/>
    <w:rsid w:val="004B01C4"/>
    <w:rsid w:val="004E03EB"/>
    <w:rsid w:val="004E1C94"/>
    <w:rsid w:val="004E4136"/>
    <w:rsid w:val="004F38F8"/>
    <w:rsid w:val="00502622"/>
    <w:rsid w:val="00507EF5"/>
    <w:rsid w:val="0053044C"/>
    <w:rsid w:val="00530963"/>
    <w:rsid w:val="00545107"/>
    <w:rsid w:val="005473A2"/>
    <w:rsid w:val="0054771A"/>
    <w:rsid w:val="00563AA8"/>
    <w:rsid w:val="00573367"/>
    <w:rsid w:val="00593DA8"/>
    <w:rsid w:val="0059625B"/>
    <w:rsid w:val="005D5060"/>
    <w:rsid w:val="005D6168"/>
    <w:rsid w:val="005E2CE0"/>
    <w:rsid w:val="005E77AE"/>
    <w:rsid w:val="005F5756"/>
    <w:rsid w:val="0061364C"/>
    <w:rsid w:val="00636AC4"/>
    <w:rsid w:val="00641882"/>
    <w:rsid w:val="00646E40"/>
    <w:rsid w:val="0065610F"/>
    <w:rsid w:val="00666219"/>
    <w:rsid w:val="006737CB"/>
    <w:rsid w:val="006842F5"/>
    <w:rsid w:val="00687ABE"/>
    <w:rsid w:val="006947B5"/>
    <w:rsid w:val="00696100"/>
    <w:rsid w:val="0069625C"/>
    <w:rsid w:val="00697E81"/>
    <w:rsid w:val="006C50D5"/>
    <w:rsid w:val="006C5B15"/>
    <w:rsid w:val="0070602B"/>
    <w:rsid w:val="007076DD"/>
    <w:rsid w:val="00720999"/>
    <w:rsid w:val="00730B6D"/>
    <w:rsid w:val="00742CCE"/>
    <w:rsid w:val="00750947"/>
    <w:rsid w:val="00751384"/>
    <w:rsid w:val="00755BF2"/>
    <w:rsid w:val="00755ED1"/>
    <w:rsid w:val="007A074E"/>
    <w:rsid w:val="007C76CA"/>
    <w:rsid w:val="007F3B85"/>
    <w:rsid w:val="007F7764"/>
    <w:rsid w:val="00803E38"/>
    <w:rsid w:val="00811DA8"/>
    <w:rsid w:val="00813038"/>
    <w:rsid w:val="00817EED"/>
    <w:rsid w:val="00822740"/>
    <w:rsid w:val="00824F9D"/>
    <w:rsid w:val="008305C0"/>
    <w:rsid w:val="00830A43"/>
    <w:rsid w:val="008327F6"/>
    <w:rsid w:val="00847C9C"/>
    <w:rsid w:val="008611DF"/>
    <w:rsid w:val="00863926"/>
    <w:rsid w:val="0086667F"/>
    <w:rsid w:val="00880711"/>
    <w:rsid w:val="008866BD"/>
    <w:rsid w:val="0089092B"/>
    <w:rsid w:val="008A365F"/>
    <w:rsid w:val="008B18F2"/>
    <w:rsid w:val="008B46BB"/>
    <w:rsid w:val="008C5649"/>
    <w:rsid w:val="008E424B"/>
    <w:rsid w:val="008E7D8F"/>
    <w:rsid w:val="008F3360"/>
    <w:rsid w:val="008F35D1"/>
    <w:rsid w:val="00920EAC"/>
    <w:rsid w:val="009305A8"/>
    <w:rsid w:val="00933067"/>
    <w:rsid w:val="009351AD"/>
    <w:rsid w:val="00940BFB"/>
    <w:rsid w:val="00941F1A"/>
    <w:rsid w:val="009426F0"/>
    <w:rsid w:val="00964598"/>
    <w:rsid w:val="00972EBB"/>
    <w:rsid w:val="00990E50"/>
    <w:rsid w:val="009951B5"/>
    <w:rsid w:val="009A1E4A"/>
    <w:rsid w:val="009A3FA6"/>
    <w:rsid w:val="009B491D"/>
    <w:rsid w:val="009B51E2"/>
    <w:rsid w:val="009C154B"/>
    <w:rsid w:val="009D224B"/>
    <w:rsid w:val="009E303F"/>
    <w:rsid w:val="00A0465F"/>
    <w:rsid w:val="00A32602"/>
    <w:rsid w:val="00A445AF"/>
    <w:rsid w:val="00A57836"/>
    <w:rsid w:val="00A65D2E"/>
    <w:rsid w:val="00A71B3A"/>
    <w:rsid w:val="00A76234"/>
    <w:rsid w:val="00A83E31"/>
    <w:rsid w:val="00A8633A"/>
    <w:rsid w:val="00AA6139"/>
    <w:rsid w:val="00AA68F5"/>
    <w:rsid w:val="00AC23BF"/>
    <w:rsid w:val="00AE040A"/>
    <w:rsid w:val="00AF223C"/>
    <w:rsid w:val="00B02D0C"/>
    <w:rsid w:val="00B43852"/>
    <w:rsid w:val="00B55058"/>
    <w:rsid w:val="00B5783A"/>
    <w:rsid w:val="00B67ECF"/>
    <w:rsid w:val="00B84189"/>
    <w:rsid w:val="00B868BB"/>
    <w:rsid w:val="00B930E1"/>
    <w:rsid w:val="00BA34C9"/>
    <w:rsid w:val="00BA4E84"/>
    <w:rsid w:val="00BA6515"/>
    <w:rsid w:val="00BB1E2D"/>
    <w:rsid w:val="00BB2612"/>
    <w:rsid w:val="00BC477E"/>
    <w:rsid w:val="00BC4D6C"/>
    <w:rsid w:val="00BD2DB0"/>
    <w:rsid w:val="00BE7940"/>
    <w:rsid w:val="00C1535C"/>
    <w:rsid w:val="00C31681"/>
    <w:rsid w:val="00C326FC"/>
    <w:rsid w:val="00C34EAB"/>
    <w:rsid w:val="00C35C85"/>
    <w:rsid w:val="00C52B02"/>
    <w:rsid w:val="00C611FD"/>
    <w:rsid w:val="00C67586"/>
    <w:rsid w:val="00C75D2D"/>
    <w:rsid w:val="00C776A4"/>
    <w:rsid w:val="00C8164B"/>
    <w:rsid w:val="00C91735"/>
    <w:rsid w:val="00C935FB"/>
    <w:rsid w:val="00C969BF"/>
    <w:rsid w:val="00CA5AD2"/>
    <w:rsid w:val="00CC498F"/>
    <w:rsid w:val="00CE33AA"/>
    <w:rsid w:val="00D04A7B"/>
    <w:rsid w:val="00D04D00"/>
    <w:rsid w:val="00D249A2"/>
    <w:rsid w:val="00D56EC5"/>
    <w:rsid w:val="00D63160"/>
    <w:rsid w:val="00D67FB8"/>
    <w:rsid w:val="00D73D13"/>
    <w:rsid w:val="00D77DF5"/>
    <w:rsid w:val="00D8109D"/>
    <w:rsid w:val="00D93954"/>
    <w:rsid w:val="00D9792F"/>
    <w:rsid w:val="00DA3B47"/>
    <w:rsid w:val="00DB4141"/>
    <w:rsid w:val="00DC4DD0"/>
    <w:rsid w:val="00DC4EEB"/>
    <w:rsid w:val="00DC5EC7"/>
    <w:rsid w:val="00DD5911"/>
    <w:rsid w:val="00DE5983"/>
    <w:rsid w:val="00DF112C"/>
    <w:rsid w:val="00E12FD8"/>
    <w:rsid w:val="00E25897"/>
    <w:rsid w:val="00E361B9"/>
    <w:rsid w:val="00E456AC"/>
    <w:rsid w:val="00E461DB"/>
    <w:rsid w:val="00E5331D"/>
    <w:rsid w:val="00E60EF2"/>
    <w:rsid w:val="00E64D4D"/>
    <w:rsid w:val="00E729E3"/>
    <w:rsid w:val="00E77A71"/>
    <w:rsid w:val="00E9770B"/>
    <w:rsid w:val="00E977C0"/>
    <w:rsid w:val="00EA3AF9"/>
    <w:rsid w:val="00EB1659"/>
    <w:rsid w:val="00EB443E"/>
    <w:rsid w:val="00ED7BBF"/>
    <w:rsid w:val="00EE746E"/>
    <w:rsid w:val="00EE784F"/>
    <w:rsid w:val="00EF670D"/>
    <w:rsid w:val="00EF7857"/>
    <w:rsid w:val="00F07D1C"/>
    <w:rsid w:val="00F220D9"/>
    <w:rsid w:val="00F233A2"/>
    <w:rsid w:val="00F33CBF"/>
    <w:rsid w:val="00F355EF"/>
    <w:rsid w:val="00F47812"/>
    <w:rsid w:val="00F51195"/>
    <w:rsid w:val="00F51C82"/>
    <w:rsid w:val="00F549BA"/>
    <w:rsid w:val="00F952C7"/>
    <w:rsid w:val="00F9697D"/>
    <w:rsid w:val="00FA7EC3"/>
    <w:rsid w:val="00FE21E2"/>
    <w:rsid w:val="00FE35F1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302D2"/>
  <w15:chartTrackingRefBased/>
  <w15:docId w15:val="{6048C40F-A0D5-4375-AED4-06B91A53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204B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4136"/>
  </w:style>
  <w:style w:type="paragraph" w:styleId="Zpat">
    <w:name w:val="footer"/>
    <w:basedOn w:val="Normln"/>
    <w:link w:val="ZpatChar"/>
    <w:uiPriority w:val="99"/>
    <w:unhideWhenUsed/>
    <w:rsid w:val="004E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4136"/>
  </w:style>
  <w:style w:type="character" w:styleId="Hypertextovodkaz">
    <w:name w:val="Hyperlink"/>
    <w:basedOn w:val="Standardnpsmoodstavce"/>
    <w:uiPriority w:val="99"/>
    <w:unhideWhenUsed/>
    <w:rsid w:val="000B5A35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0B5A35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A76234"/>
    <w:pPr>
      <w:ind w:left="720"/>
      <w:contextualSpacing/>
    </w:pPr>
  </w:style>
  <w:style w:type="table" w:styleId="Mkatabulky">
    <w:name w:val="Table Grid"/>
    <w:basedOn w:val="Normlntabulka"/>
    <w:uiPriority w:val="39"/>
    <w:rsid w:val="0039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E424B"/>
    <w:rPr>
      <w:color w:val="954F72" w:themeColor="followedHyperlink"/>
      <w:u w:val="single"/>
    </w:rPr>
  </w:style>
  <w:style w:type="paragraph" w:customStyle="1" w:styleId="Standard">
    <w:name w:val="Standard"/>
    <w:rsid w:val="00D979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93306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092B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rsid w:val="00E361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atlon-tabo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TriatlonNasBav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atlon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chal@vceli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DC02-5BC6-420A-8568-DE3F735F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606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Včeliš</dc:creator>
  <cp:keywords/>
  <dc:description/>
  <cp:lastModifiedBy>Michal Včeliš</cp:lastModifiedBy>
  <cp:revision>6</cp:revision>
  <dcterms:created xsi:type="dcterms:W3CDTF">2017-07-27T14:58:00Z</dcterms:created>
  <dcterms:modified xsi:type="dcterms:W3CDTF">2017-07-27T15:26:00Z</dcterms:modified>
</cp:coreProperties>
</file>