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4E" w:rsidRDefault="00204B4E" w:rsidP="00204B4E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bookmarkStart w:id="0" w:name="_GoBack"/>
      <w:bookmarkEnd w:id="0"/>
    </w:p>
    <w:p w:rsidR="00204B4E" w:rsidRPr="00B0278D" w:rsidRDefault="00204B4E" w:rsidP="00204B4E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B0278D">
        <w:rPr>
          <w:rFonts w:ascii="Arial" w:hAnsi="Arial" w:cs="Arial"/>
          <w:b/>
          <w:color w:val="2F5496" w:themeColor="accent1" w:themeShade="BF"/>
          <w:sz w:val="24"/>
          <w:szCs w:val="24"/>
        </w:rPr>
        <w:t>O AQUATLONOVÉ TITULY BUDE BOJOVAT REKORDNÍ POČET ÚČASTNÍKŮ</w:t>
      </w:r>
    </w:p>
    <w:p w:rsidR="002367C3" w:rsidRDefault="002367C3" w:rsidP="00204B4E">
      <w:pPr>
        <w:jc w:val="both"/>
        <w:rPr>
          <w:rFonts w:ascii="Arial" w:hAnsi="Arial" w:cs="Arial"/>
          <w:b/>
          <w:sz w:val="20"/>
          <w:szCs w:val="20"/>
        </w:rPr>
      </w:pPr>
    </w:p>
    <w:p w:rsidR="00204B4E" w:rsidRPr="00435929" w:rsidRDefault="00DB4141" w:rsidP="00204B4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PRAHA, 2</w:t>
      </w:r>
      <w:r w:rsidR="00AC23B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dubna 2017 </w:t>
      </w:r>
      <w:r>
        <w:rPr>
          <w:rFonts w:ascii="Arial" w:hAnsi="Arial" w:cs="Arial"/>
          <w:b/>
          <w:sz w:val="20"/>
          <w:szCs w:val="20"/>
        </w:rPr>
        <w:softHyphen/>
        <w:t xml:space="preserve">- </w:t>
      </w:r>
      <w:r w:rsidR="00204B4E" w:rsidRPr="00435929">
        <w:rPr>
          <w:rFonts w:ascii="Arial" w:hAnsi="Arial" w:cs="Arial"/>
          <w:b/>
          <w:sz w:val="20"/>
          <w:szCs w:val="20"/>
        </w:rPr>
        <w:t xml:space="preserve">Na startu žádné české aquatlonové </w:t>
      </w:r>
      <w:r w:rsidR="002367C3">
        <w:rPr>
          <w:rFonts w:ascii="Arial" w:hAnsi="Arial" w:cs="Arial"/>
          <w:b/>
          <w:sz w:val="20"/>
          <w:szCs w:val="20"/>
        </w:rPr>
        <w:t>akce</w:t>
      </w:r>
      <w:r w:rsidR="00204B4E" w:rsidRPr="00435929">
        <w:rPr>
          <w:rFonts w:ascii="Arial" w:hAnsi="Arial" w:cs="Arial"/>
          <w:b/>
          <w:sz w:val="20"/>
          <w:szCs w:val="20"/>
        </w:rPr>
        <w:t xml:space="preserve"> dosud nestálo tolik závodníků. O mistrovské tituly bude v sobotu 22. dubna v Praze bojovat 300 účastníků. Plavecká část se uskuteční v areálu Jedenáctka VS, běžecká </w:t>
      </w:r>
      <w:r w:rsidR="00204B4E">
        <w:rPr>
          <w:rFonts w:ascii="Arial" w:hAnsi="Arial" w:cs="Arial"/>
          <w:b/>
          <w:sz w:val="20"/>
          <w:szCs w:val="20"/>
        </w:rPr>
        <w:t xml:space="preserve">pak </w:t>
      </w:r>
      <w:r w:rsidR="00204B4E" w:rsidRPr="00435929">
        <w:rPr>
          <w:rFonts w:ascii="Arial" w:hAnsi="Arial" w:cs="Arial"/>
          <w:b/>
          <w:sz w:val="20"/>
          <w:szCs w:val="20"/>
        </w:rPr>
        <w:t>v přilehlém Parku u Chodovské tvrze</w:t>
      </w:r>
      <w:r w:rsidR="00204B4E">
        <w:rPr>
          <w:rFonts w:ascii="Arial" w:hAnsi="Arial" w:cs="Arial"/>
          <w:b/>
          <w:sz w:val="20"/>
          <w:szCs w:val="20"/>
        </w:rPr>
        <w:t>, kde se bude zároveň soutěžit o poslední body do Českého poháru.</w:t>
      </w:r>
    </w:p>
    <w:p w:rsidR="00204B4E" w:rsidRDefault="00204B4E" w:rsidP="00204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Pořadatelé závodu nejprve počítali s kapacitou 200 účastníků, pro velký zájem ale počet startovních čísel navýšili na 300. I tak byly registrace vyprodány už v úterý večer a je proto pravděpodobné, že se podaří překonat účastnický rekord, který od roku 2013 drží šampionát v Praze s 258 závodníky.</w:t>
      </w:r>
    </w:p>
    <w:p w:rsidR="00204B4E" w:rsidRDefault="00204B4E" w:rsidP="00204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Mistrovství ČR je zároveň závěrečným podnikem České</w:t>
      </w:r>
      <w:r w:rsidR="00AC23BF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poháru v aquatlonu. V nabité startovní listině proto nechybí nikdo, kdo má šanci výrazně zasáhnout do pohárového pořadí. Kategorii mužů vede po třech závodech Martin Semerád, první místo v kategorii žen se bude snažit udržet Alžběta Hrušková. Oba ale mají jen velmi těsný náskok, a tak o konečném pořadí rozhodne i vzhledem k vyššímu bodovému koeficientu až pražský závod.</w:t>
      </w:r>
    </w:p>
    <w:p w:rsidR="00C969BF" w:rsidRDefault="00204B4E" w:rsidP="00C969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šestileté vládě </w:t>
      </w:r>
      <w:r w:rsidR="005473A2">
        <w:rPr>
          <w:rFonts w:ascii="Arial" w:hAnsi="Arial" w:cs="Arial"/>
          <w:sz w:val="20"/>
          <w:szCs w:val="20"/>
        </w:rPr>
        <w:t>zřejmě</w:t>
      </w:r>
      <w:r>
        <w:rPr>
          <w:rFonts w:ascii="Arial" w:hAnsi="Arial" w:cs="Arial"/>
          <w:sz w:val="20"/>
          <w:szCs w:val="20"/>
        </w:rPr>
        <w:t xml:space="preserve"> mistrovský </w:t>
      </w:r>
      <w:r w:rsidR="001F7E2C">
        <w:rPr>
          <w:rFonts w:ascii="Arial" w:hAnsi="Arial" w:cs="Arial"/>
          <w:sz w:val="20"/>
          <w:szCs w:val="20"/>
        </w:rPr>
        <w:t>trůn</w:t>
      </w:r>
      <w:r>
        <w:rPr>
          <w:rFonts w:ascii="Arial" w:hAnsi="Arial" w:cs="Arial"/>
          <w:sz w:val="20"/>
          <w:szCs w:val="20"/>
        </w:rPr>
        <w:t xml:space="preserve"> </w:t>
      </w:r>
      <w:r w:rsidR="001F7E2C">
        <w:rPr>
          <w:rFonts w:ascii="Arial" w:hAnsi="Arial" w:cs="Arial"/>
          <w:sz w:val="20"/>
          <w:szCs w:val="20"/>
        </w:rPr>
        <w:t>žen</w:t>
      </w:r>
      <w:r w:rsidR="005473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uvolní reprezentantka Petra Kuříková, </w:t>
      </w:r>
      <w:r w:rsidR="00AC23BF">
        <w:rPr>
          <w:rFonts w:ascii="Arial" w:hAnsi="Arial" w:cs="Arial"/>
          <w:sz w:val="20"/>
          <w:szCs w:val="20"/>
        </w:rPr>
        <w:t xml:space="preserve">jejíž jméno </w:t>
      </w:r>
      <w:r>
        <w:rPr>
          <w:rFonts w:ascii="Arial" w:hAnsi="Arial" w:cs="Arial"/>
          <w:sz w:val="20"/>
          <w:szCs w:val="20"/>
        </w:rPr>
        <w:t>ve s</w:t>
      </w:r>
      <w:r w:rsidR="00C969BF">
        <w:rPr>
          <w:rFonts w:ascii="Arial" w:hAnsi="Arial" w:cs="Arial"/>
          <w:sz w:val="20"/>
          <w:szCs w:val="20"/>
        </w:rPr>
        <w:t xml:space="preserve">tartovní listině </w:t>
      </w:r>
      <w:r w:rsidR="005473A2">
        <w:rPr>
          <w:rFonts w:ascii="Arial" w:hAnsi="Arial" w:cs="Arial"/>
          <w:sz w:val="20"/>
          <w:szCs w:val="20"/>
        </w:rPr>
        <w:t xml:space="preserve">zatím </w:t>
      </w:r>
      <w:r w:rsidR="00C969BF">
        <w:rPr>
          <w:rFonts w:ascii="Arial" w:hAnsi="Arial" w:cs="Arial"/>
          <w:sz w:val="20"/>
          <w:szCs w:val="20"/>
        </w:rPr>
        <w:t>chybí. Mezi muž</w:t>
      </w:r>
      <w:r>
        <w:rPr>
          <w:rFonts w:ascii="Arial" w:hAnsi="Arial" w:cs="Arial"/>
          <w:sz w:val="20"/>
          <w:szCs w:val="20"/>
        </w:rPr>
        <w:t>i bude naopak o zisk třetího aquatlonového titulu v řadě usilovat Jakub Powada.</w:t>
      </w:r>
      <w:r w:rsidR="00C96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4F38F8">
        <w:rPr>
          <w:rFonts w:ascii="Arial" w:hAnsi="Arial" w:cs="Arial"/>
          <w:sz w:val="20"/>
          <w:szCs w:val="20"/>
        </w:rPr>
        <w:t xml:space="preserve">Do Prahy </w:t>
      </w:r>
      <w:r w:rsidR="00AC23BF">
        <w:rPr>
          <w:rFonts w:ascii="Arial" w:hAnsi="Arial" w:cs="Arial"/>
          <w:sz w:val="20"/>
          <w:szCs w:val="20"/>
        </w:rPr>
        <w:t>pojedu</w:t>
      </w:r>
      <w:r w:rsidR="004F38F8">
        <w:rPr>
          <w:rFonts w:ascii="Arial" w:hAnsi="Arial" w:cs="Arial"/>
          <w:sz w:val="20"/>
          <w:szCs w:val="20"/>
        </w:rPr>
        <w:t xml:space="preserve"> s cílem obhájit mistrovský titul a zároveň zabojovat o co nejlepší umístění v Českém poháru. Zatím jsem na deváté pozici, ale každému závodníkovi se počítají jen tři nejlepší výsledky </w:t>
      </w:r>
      <w:r w:rsidR="004F38F8" w:rsidRPr="004F38F8">
        <w:rPr>
          <w:rFonts w:ascii="Arial" w:hAnsi="Arial" w:cs="Arial"/>
          <w:i/>
          <w:sz w:val="20"/>
          <w:szCs w:val="20"/>
        </w:rPr>
        <w:t>(ČP zahrnuje čtyři závody, pozn.)</w:t>
      </w:r>
      <w:r w:rsidR="004F38F8">
        <w:rPr>
          <w:rFonts w:ascii="Arial" w:hAnsi="Arial" w:cs="Arial"/>
          <w:sz w:val="20"/>
          <w:szCs w:val="20"/>
        </w:rPr>
        <w:t>, proto věřím, že se můžu posunout i na první místo</w:t>
      </w:r>
      <w:r>
        <w:rPr>
          <w:rFonts w:ascii="Arial" w:hAnsi="Arial" w:cs="Arial"/>
          <w:sz w:val="20"/>
          <w:szCs w:val="20"/>
        </w:rPr>
        <w:t>,“ říká Jakub Powada</w:t>
      </w:r>
      <w:r w:rsidR="004F38F8">
        <w:rPr>
          <w:rFonts w:ascii="Arial" w:hAnsi="Arial" w:cs="Arial"/>
          <w:sz w:val="20"/>
          <w:szCs w:val="20"/>
        </w:rPr>
        <w:t xml:space="preserve">, který první pohárový závod vynechal kvůli reprezentačnímu soustředění na Kanárských ostrovech. </w:t>
      </w:r>
    </w:p>
    <w:p w:rsidR="00204B4E" w:rsidRDefault="00204B4E" w:rsidP="00204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sobotu na </w:t>
      </w:r>
      <w:r w:rsidR="004F38F8">
        <w:rPr>
          <w:rFonts w:ascii="Arial" w:hAnsi="Arial" w:cs="Arial"/>
          <w:sz w:val="20"/>
          <w:szCs w:val="20"/>
        </w:rPr>
        <w:t>něho</w:t>
      </w:r>
      <w:r>
        <w:rPr>
          <w:rFonts w:ascii="Arial" w:hAnsi="Arial" w:cs="Arial"/>
          <w:sz w:val="20"/>
          <w:szCs w:val="20"/>
        </w:rPr>
        <w:t xml:space="preserve"> čeká 400 metrů plavání a 5 200 metrů běhu, stejnou porci absolvují také ženy, juniorské a dorostenecké kategorie. Starší žáci a žákyně zvládnou 200 m / 2 200 m, mladší žáci a žákyně pak 100 m / 1 100 m.</w:t>
      </w:r>
    </w:p>
    <w:p w:rsidR="00204B4E" w:rsidRPr="00B0278D" w:rsidRDefault="00204B4E" w:rsidP="00204B4E">
      <w:pPr>
        <w:jc w:val="both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B0278D">
        <w:rPr>
          <w:rFonts w:ascii="Arial" w:hAnsi="Arial" w:cs="Arial"/>
          <w:b/>
          <w:color w:val="2F5496" w:themeColor="accent1" w:themeShade="BF"/>
          <w:sz w:val="20"/>
          <w:szCs w:val="20"/>
        </w:rPr>
        <w:t>Zájem dětí o aquatlon roste</w:t>
      </w:r>
    </w:p>
    <w:p w:rsidR="00204B4E" w:rsidRDefault="00204B4E" w:rsidP="00204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„Zajímavostí je, že dospělí závodníci a juniorské kategorie tvoří přibližně třetinu startovního pole. Zbytek představují závodníci do 18 let, kteří mají velký podíl na navýšení startovní kapacity. Narůstající zájem dětí o aquatlon nás samozřejmě velmi těší,“ pochvaluje si Karel Hájek z pořádajícího </w:t>
      </w:r>
      <w:r w:rsidRPr="002630A6">
        <w:rPr>
          <w:rFonts w:ascii="Arial" w:hAnsi="Arial" w:cs="Arial"/>
          <w:sz w:val="20"/>
          <w:szCs w:val="20"/>
        </w:rPr>
        <w:t>Prague Triathlon Team</w:t>
      </w:r>
      <w:r>
        <w:rPr>
          <w:rFonts w:ascii="Arial" w:hAnsi="Arial" w:cs="Arial"/>
          <w:sz w:val="20"/>
          <w:szCs w:val="20"/>
        </w:rPr>
        <w:t>u, který zve na závod také sportovní fanoušky. „Budou pro ně nachystané prodejní stánky se sportovním vybavením, masáže či tejpování. Tím hlavním lákadlem je ale samozřejmě samotný závod, ve kterém půjde o mistrovské tituly i vítězství v Českém poháru. Věřím, že to bude napínavá podívaná až do cílové rovinky.“</w:t>
      </w:r>
    </w:p>
    <w:p w:rsidR="00204B4E" w:rsidRDefault="00204B4E" w:rsidP="00204B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Plavecký program začíná v 10 hodin. Běžecká část odstartuje ve 13.45 hodin Gundersenovou metodou, závodníci se tedy na trať vydají s časovými odstupy odpovídajícími rozdílům v plavání.</w:t>
      </w:r>
    </w:p>
    <w:p w:rsidR="00204B4E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</w:p>
    <w:p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:rsidR="004E4136" w:rsidRPr="00C969BF" w:rsidRDefault="00E21D28" w:rsidP="00C969BF">
      <w:pPr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www.praguetriathlon.com</w:t>
        </w:r>
      </w:hyperlink>
      <w:r w:rsidR="00204B4E" w:rsidRPr="00B0278D">
        <w:rPr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https://www.facebook.com/TriatlonNasBavi</w:t>
        </w:r>
      </w:hyperlink>
    </w:p>
    <w:sectPr w:rsidR="004E4136" w:rsidRPr="00C969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8" w:rsidRDefault="00E21D28" w:rsidP="004E4136">
      <w:pPr>
        <w:spacing w:after="0" w:line="240" w:lineRule="auto"/>
      </w:pPr>
      <w:r>
        <w:separator/>
      </w:r>
    </w:p>
  </w:endnote>
  <w:endnote w:type="continuationSeparator" w:id="0">
    <w:p w:rsidR="00E21D28" w:rsidRDefault="00E21D28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35" w:rsidRPr="00382E69" w:rsidRDefault="000B5A35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3048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4B280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" strokecolor="#ffc000 [3207]" strokeweight="1.5pt">
              <v:stroke joinstyle="miter"/>
            </v:line>
          </w:pict>
        </mc:Fallback>
      </mc:AlternateContent>
    </w:r>
    <w:r w:rsidR="00D93954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 xml:space="preserve">public relations   |   influencer marketing   | </w:t>
    </w:r>
    <w:r w:rsidR="00A76234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 xml:space="preserve">   </w:t>
    </w:r>
    <w:r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content marketing</w:t>
    </w:r>
  </w:p>
  <w:p w:rsidR="00D93954" w:rsidRPr="00382E69" w:rsidRDefault="000B5A3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michal včeliš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8" w:rsidRDefault="00E21D28" w:rsidP="004E4136">
      <w:pPr>
        <w:spacing w:after="0" w:line="240" w:lineRule="auto"/>
      </w:pPr>
      <w:r>
        <w:separator/>
      </w:r>
    </w:p>
  </w:footnote>
  <w:footnote w:type="continuationSeparator" w:id="0">
    <w:p w:rsidR="00E21D28" w:rsidRDefault="00E21D28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54" w:rsidRDefault="00204B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5836285</wp:posOffset>
          </wp:positionH>
          <wp:positionV relativeFrom="paragraph">
            <wp:posOffset>-489154</wp:posOffset>
          </wp:positionV>
          <wp:extent cx="935330" cy="99081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30" cy="99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3954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697C"/>
    <w:rsid w:val="000306BC"/>
    <w:rsid w:val="00077D6B"/>
    <w:rsid w:val="00090760"/>
    <w:rsid w:val="000954C9"/>
    <w:rsid w:val="000B5A35"/>
    <w:rsid w:val="000B7ACB"/>
    <w:rsid w:val="000F7096"/>
    <w:rsid w:val="0013363E"/>
    <w:rsid w:val="00142ED1"/>
    <w:rsid w:val="001861DB"/>
    <w:rsid w:val="001923E2"/>
    <w:rsid w:val="001A1271"/>
    <w:rsid w:val="001A4D32"/>
    <w:rsid w:val="001D3250"/>
    <w:rsid w:val="001E25FE"/>
    <w:rsid w:val="001F7E2C"/>
    <w:rsid w:val="00204B4E"/>
    <w:rsid w:val="00211B6B"/>
    <w:rsid w:val="002367C3"/>
    <w:rsid w:val="0025511E"/>
    <w:rsid w:val="0026512C"/>
    <w:rsid w:val="00274725"/>
    <w:rsid w:val="002E5D6E"/>
    <w:rsid w:val="003008B7"/>
    <w:rsid w:val="00310751"/>
    <w:rsid w:val="00382E69"/>
    <w:rsid w:val="003930A2"/>
    <w:rsid w:val="003C787A"/>
    <w:rsid w:val="003E5E34"/>
    <w:rsid w:val="00456F2B"/>
    <w:rsid w:val="004B01C4"/>
    <w:rsid w:val="004E03EB"/>
    <w:rsid w:val="004E4136"/>
    <w:rsid w:val="004F38F8"/>
    <w:rsid w:val="00507EF5"/>
    <w:rsid w:val="005473A2"/>
    <w:rsid w:val="0054771A"/>
    <w:rsid w:val="00563AA8"/>
    <w:rsid w:val="00593DA8"/>
    <w:rsid w:val="005D5060"/>
    <w:rsid w:val="005E77AE"/>
    <w:rsid w:val="00636AC4"/>
    <w:rsid w:val="00641882"/>
    <w:rsid w:val="0065610F"/>
    <w:rsid w:val="006947B5"/>
    <w:rsid w:val="006C50D5"/>
    <w:rsid w:val="006C5B15"/>
    <w:rsid w:val="00817EED"/>
    <w:rsid w:val="00822740"/>
    <w:rsid w:val="008305C0"/>
    <w:rsid w:val="00830A43"/>
    <w:rsid w:val="00847C9C"/>
    <w:rsid w:val="008C5649"/>
    <w:rsid w:val="008E424B"/>
    <w:rsid w:val="008F35D1"/>
    <w:rsid w:val="00941F1A"/>
    <w:rsid w:val="00972EBB"/>
    <w:rsid w:val="009951B5"/>
    <w:rsid w:val="009A1E4A"/>
    <w:rsid w:val="009D224B"/>
    <w:rsid w:val="00A0465F"/>
    <w:rsid w:val="00A32602"/>
    <w:rsid w:val="00A65D2E"/>
    <w:rsid w:val="00A76234"/>
    <w:rsid w:val="00A83E31"/>
    <w:rsid w:val="00A8633A"/>
    <w:rsid w:val="00AA6139"/>
    <w:rsid w:val="00AA68F5"/>
    <w:rsid w:val="00AC23BF"/>
    <w:rsid w:val="00AF223C"/>
    <w:rsid w:val="00B6439E"/>
    <w:rsid w:val="00B868BB"/>
    <w:rsid w:val="00B930E1"/>
    <w:rsid w:val="00BA34C9"/>
    <w:rsid w:val="00BA4E84"/>
    <w:rsid w:val="00BA6515"/>
    <w:rsid w:val="00BB1E2D"/>
    <w:rsid w:val="00BC4D6C"/>
    <w:rsid w:val="00BE7940"/>
    <w:rsid w:val="00C1535C"/>
    <w:rsid w:val="00C31681"/>
    <w:rsid w:val="00C326FC"/>
    <w:rsid w:val="00C35C85"/>
    <w:rsid w:val="00C52B02"/>
    <w:rsid w:val="00C8164B"/>
    <w:rsid w:val="00C969BF"/>
    <w:rsid w:val="00D249A2"/>
    <w:rsid w:val="00D67FB8"/>
    <w:rsid w:val="00D93954"/>
    <w:rsid w:val="00DA3B47"/>
    <w:rsid w:val="00DB4141"/>
    <w:rsid w:val="00DC5EC7"/>
    <w:rsid w:val="00DD5911"/>
    <w:rsid w:val="00E12FD8"/>
    <w:rsid w:val="00E21D28"/>
    <w:rsid w:val="00E456AC"/>
    <w:rsid w:val="00E729E3"/>
    <w:rsid w:val="00E77A71"/>
    <w:rsid w:val="00E9770B"/>
    <w:rsid w:val="00EF670D"/>
    <w:rsid w:val="00EF7857"/>
    <w:rsid w:val="00F220D9"/>
    <w:rsid w:val="00F233A2"/>
    <w:rsid w:val="00F355EF"/>
    <w:rsid w:val="00F51C82"/>
    <w:rsid w:val="00F549BA"/>
    <w:rsid w:val="00F9697D"/>
    <w:rsid w:val="00FA7EC3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guetriathl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A3B1-40AE-461A-ADCE-F67DD8D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2</cp:revision>
  <dcterms:created xsi:type="dcterms:W3CDTF">2017-04-22T20:28:00Z</dcterms:created>
  <dcterms:modified xsi:type="dcterms:W3CDTF">2017-04-22T20:28:00Z</dcterms:modified>
</cp:coreProperties>
</file>