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6842F5" w:rsidRPr="006842F5" w:rsidRDefault="003B7D9E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CZECHMAN TRIATLON JE TU! </w:t>
      </w:r>
      <w:r w:rsidR="00BC477E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JEDEN Z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NEJVĚTŠÍ</w:t>
      </w:r>
      <w:r w:rsidR="00BC477E">
        <w:rPr>
          <w:rFonts w:ascii="Arial" w:hAnsi="Arial" w:cs="Arial"/>
          <w:b/>
          <w:color w:val="2F5496" w:themeColor="accent1" w:themeShade="BF"/>
          <w:sz w:val="24"/>
          <w:szCs w:val="24"/>
        </w:rPr>
        <w:t>CH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ZÁVOD</w:t>
      </w:r>
      <w:r w:rsidR="00BC477E">
        <w:rPr>
          <w:rFonts w:ascii="Arial" w:hAnsi="Arial" w:cs="Arial"/>
          <w:b/>
          <w:color w:val="2F5496" w:themeColor="accent1" w:themeShade="BF"/>
          <w:sz w:val="24"/>
          <w:szCs w:val="24"/>
        </w:rPr>
        <w:t>Ů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STARTUJE</w:t>
      </w:r>
    </w:p>
    <w:p w:rsidR="003B7D9E" w:rsidRDefault="003B7D9E" w:rsidP="00824F9D">
      <w:pPr>
        <w:jc w:val="both"/>
        <w:rPr>
          <w:rFonts w:ascii="Arial" w:hAnsi="Arial" w:cs="Arial"/>
          <w:b/>
          <w:sz w:val="20"/>
          <w:szCs w:val="20"/>
        </w:rPr>
      </w:pPr>
    </w:p>
    <w:p w:rsidR="00824F9D" w:rsidRDefault="006842F5" w:rsidP="00824F9D">
      <w:pPr>
        <w:jc w:val="both"/>
        <w:rPr>
          <w:rFonts w:ascii="Arial" w:hAnsi="Arial" w:cs="Arial"/>
          <w:b/>
          <w:sz w:val="20"/>
          <w:szCs w:val="20"/>
        </w:rPr>
      </w:pPr>
      <w:r w:rsidRPr="006842F5">
        <w:rPr>
          <w:rFonts w:ascii="Arial" w:hAnsi="Arial" w:cs="Arial"/>
          <w:b/>
          <w:sz w:val="20"/>
          <w:szCs w:val="20"/>
        </w:rPr>
        <w:t>P</w:t>
      </w:r>
      <w:r w:rsidR="00824F9D">
        <w:rPr>
          <w:rFonts w:ascii="Arial" w:hAnsi="Arial" w:cs="Arial"/>
          <w:b/>
          <w:sz w:val="20"/>
          <w:szCs w:val="20"/>
        </w:rPr>
        <w:t>ARDUBICE, 1</w:t>
      </w:r>
      <w:r w:rsidRPr="006842F5">
        <w:rPr>
          <w:rFonts w:ascii="Arial" w:hAnsi="Arial" w:cs="Arial"/>
          <w:b/>
          <w:sz w:val="20"/>
          <w:szCs w:val="20"/>
        </w:rPr>
        <w:t xml:space="preserve">. </w:t>
      </w:r>
      <w:r w:rsidR="00824F9D">
        <w:rPr>
          <w:rFonts w:ascii="Arial" w:hAnsi="Arial" w:cs="Arial"/>
          <w:b/>
          <w:sz w:val="20"/>
          <w:szCs w:val="20"/>
        </w:rPr>
        <w:t>června</w:t>
      </w:r>
      <w:r w:rsidRPr="006842F5">
        <w:rPr>
          <w:rFonts w:ascii="Arial" w:hAnsi="Arial" w:cs="Arial"/>
          <w:b/>
          <w:sz w:val="20"/>
          <w:szCs w:val="20"/>
        </w:rPr>
        <w:t xml:space="preserve"> 2017 </w:t>
      </w:r>
      <w:r w:rsidR="003B7D9E">
        <w:rPr>
          <w:rFonts w:ascii="Arial" w:hAnsi="Arial" w:cs="Arial"/>
          <w:b/>
          <w:sz w:val="20"/>
          <w:szCs w:val="20"/>
        </w:rPr>
        <w:t>–</w:t>
      </w:r>
      <w:r w:rsidRPr="006842F5">
        <w:rPr>
          <w:rFonts w:ascii="Arial" w:hAnsi="Arial" w:cs="Arial"/>
          <w:b/>
          <w:sz w:val="20"/>
          <w:szCs w:val="20"/>
        </w:rPr>
        <w:t xml:space="preserve"> </w:t>
      </w:r>
      <w:r w:rsidR="003B7D9E">
        <w:rPr>
          <w:rFonts w:ascii="Arial" w:hAnsi="Arial" w:cs="Arial"/>
          <w:b/>
          <w:sz w:val="20"/>
          <w:szCs w:val="20"/>
        </w:rPr>
        <w:t>Téměř 700 závodníků se v sobotu 3. června postaví na start CZECHMAN Triatlonu</w:t>
      </w:r>
      <w:r w:rsidR="003D675E">
        <w:rPr>
          <w:rFonts w:ascii="Arial" w:hAnsi="Arial" w:cs="Arial"/>
          <w:b/>
          <w:sz w:val="20"/>
          <w:szCs w:val="20"/>
        </w:rPr>
        <w:t>, který co do počtu účastní</w:t>
      </w:r>
      <w:r w:rsidR="00091C3E">
        <w:rPr>
          <w:rFonts w:ascii="Arial" w:hAnsi="Arial" w:cs="Arial"/>
          <w:b/>
          <w:sz w:val="20"/>
          <w:szCs w:val="20"/>
        </w:rPr>
        <w:t xml:space="preserve">ků </w:t>
      </w:r>
      <w:r w:rsidR="00BC477E">
        <w:rPr>
          <w:rFonts w:ascii="Arial" w:hAnsi="Arial" w:cs="Arial"/>
          <w:b/>
          <w:sz w:val="20"/>
          <w:szCs w:val="20"/>
        </w:rPr>
        <w:t xml:space="preserve">patří k </w:t>
      </w:r>
      <w:r w:rsidR="00091C3E">
        <w:rPr>
          <w:rFonts w:ascii="Arial" w:hAnsi="Arial" w:cs="Arial"/>
          <w:b/>
          <w:sz w:val="20"/>
          <w:szCs w:val="20"/>
        </w:rPr>
        <w:t>největším českým</w:t>
      </w:r>
      <w:r w:rsidR="00BC477E">
        <w:rPr>
          <w:rFonts w:ascii="Arial" w:hAnsi="Arial" w:cs="Arial"/>
          <w:b/>
          <w:sz w:val="20"/>
          <w:szCs w:val="20"/>
        </w:rPr>
        <w:t xml:space="preserve"> závodů</w:t>
      </w:r>
      <w:r w:rsidR="003D675E">
        <w:rPr>
          <w:rFonts w:ascii="Arial" w:hAnsi="Arial" w:cs="Arial"/>
          <w:b/>
          <w:sz w:val="20"/>
          <w:szCs w:val="20"/>
        </w:rPr>
        <w:t>m</w:t>
      </w:r>
      <w:r w:rsidR="003B7D9E">
        <w:rPr>
          <w:rFonts w:ascii="Arial" w:hAnsi="Arial" w:cs="Arial"/>
          <w:b/>
          <w:sz w:val="20"/>
          <w:szCs w:val="20"/>
        </w:rPr>
        <w:t>.</w:t>
      </w:r>
      <w:r w:rsidR="003D675E">
        <w:rPr>
          <w:rFonts w:ascii="Arial" w:hAnsi="Arial" w:cs="Arial"/>
          <w:b/>
          <w:sz w:val="20"/>
          <w:szCs w:val="20"/>
        </w:rPr>
        <w:t xml:space="preserve"> V Pardubicích se tak bude bojovat nejen o body do poháru FORD CZECHMAN TOUR 2017</w:t>
      </w:r>
      <w:r w:rsidR="00E25897">
        <w:rPr>
          <w:rFonts w:ascii="Arial" w:hAnsi="Arial" w:cs="Arial"/>
          <w:b/>
          <w:sz w:val="20"/>
          <w:szCs w:val="20"/>
        </w:rPr>
        <w:t>, ale také o velmi prestižní vítězství</w:t>
      </w:r>
      <w:r w:rsidR="003D675E">
        <w:rPr>
          <w:rFonts w:ascii="Arial" w:hAnsi="Arial" w:cs="Arial"/>
          <w:b/>
          <w:sz w:val="20"/>
          <w:szCs w:val="20"/>
        </w:rPr>
        <w:t>.</w:t>
      </w:r>
    </w:p>
    <w:p w:rsidR="003D675E" w:rsidRDefault="00940BFB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Pořadatelé otevřeli registrace pro tento závod začátkem října. Během několika dnů ale byla kapacita 600 </w:t>
      </w:r>
      <w:r w:rsidR="00091C3E">
        <w:rPr>
          <w:rFonts w:ascii="Arial" w:hAnsi="Arial" w:cs="Arial"/>
          <w:sz w:val="20"/>
          <w:szCs w:val="20"/>
        </w:rPr>
        <w:t>míst kompletně vyprodána</w:t>
      </w:r>
      <w:r w:rsidR="00033AED">
        <w:rPr>
          <w:rFonts w:ascii="Arial" w:hAnsi="Arial" w:cs="Arial"/>
          <w:sz w:val="20"/>
          <w:szCs w:val="20"/>
        </w:rPr>
        <w:t>. Z</w:t>
      </w:r>
      <w:r w:rsidR="00091C3E">
        <w:rPr>
          <w:rFonts w:ascii="Arial" w:hAnsi="Arial" w:cs="Arial"/>
          <w:sz w:val="20"/>
          <w:szCs w:val="20"/>
        </w:rPr>
        <w:t>bývající</w:t>
      </w:r>
      <w:r>
        <w:rPr>
          <w:rFonts w:ascii="Arial" w:hAnsi="Arial" w:cs="Arial"/>
          <w:sz w:val="20"/>
          <w:szCs w:val="20"/>
        </w:rPr>
        <w:t xml:space="preserve"> stovk</w:t>
      </w:r>
      <w:r w:rsidR="00091C3E">
        <w:rPr>
          <w:rFonts w:ascii="Arial" w:hAnsi="Arial" w:cs="Arial"/>
          <w:sz w:val="20"/>
          <w:szCs w:val="20"/>
        </w:rPr>
        <w:t>u</w:t>
      </w:r>
      <w:r w:rsidR="001364F4">
        <w:rPr>
          <w:rFonts w:ascii="Arial" w:hAnsi="Arial" w:cs="Arial"/>
          <w:sz w:val="20"/>
          <w:szCs w:val="20"/>
        </w:rPr>
        <w:t xml:space="preserve"> startovních čísel</w:t>
      </w:r>
      <w:r>
        <w:rPr>
          <w:rFonts w:ascii="Arial" w:hAnsi="Arial" w:cs="Arial"/>
          <w:sz w:val="20"/>
          <w:szCs w:val="20"/>
        </w:rPr>
        <w:t xml:space="preserve"> pak </w:t>
      </w:r>
      <w:r w:rsidR="008A365F">
        <w:rPr>
          <w:rFonts w:ascii="Arial" w:hAnsi="Arial" w:cs="Arial"/>
          <w:sz w:val="20"/>
          <w:szCs w:val="20"/>
        </w:rPr>
        <w:t>organizátoři</w:t>
      </w:r>
      <w:r w:rsidR="00091C3E">
        <w:rPr>
          <w:rFonts w:ascii="Arial" w:hAnsi="Arial" w:cs="Arial"/>
          <w:sz w:val="20"/>
          <w:szCs w:val="20"/>
        </w:rPr>
        <w:t xml:space="preserve"> </w:t>
      </w:r>
      <w:r w:rsidR="008A365F">
        <w:rPr>
          <w:rFonts w:ascii="Arial" w:hAnsi="Arial" w:cs="Arial"/>
          <w:sz w:val="20"/>
          <w:szCs w:val="20"/>
        </w:rPr>
        <w:t xml:space="preserve">museli </w:t>
      </w:r>
      <w:r w:rsidR="00091C3E">
        <w:rPr>
          <w:rFonts w:ascii="Arial" w:hAnsi="Arial" w:cs="Arial"/>
          <w:sz w:val="20"/>
          <w:szCs w:val="20"/>
        </w:rPr>
        <w:t>rezervova</w:t>
      </w:r>
      <w:r w:rsidR="008A365F">
        <w:rPr>
          <w:rFonts w:ascii="Arial" w:hAnsi="Arial" w:cs="Arial"/>
          <w:sz w:val="20"/>
          <w:szCs w:val="20"/>
        </w:rPr>
        <w:t>t</w:t>
      </w:r>
      <w:r w:rsidR="00091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elitní</w:t>
      </w:r>
      <w:r w:rsidR="00091C3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závodník</w:t>
      </w:r>
      <w:r w:rsidR="00091C3E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>. Také tato čísla jasně ukazují</w:t>
      </w:r>
      <w:r w:rsidR="008A365F">
        <w:rPr>
          <w:rFonts w:ascii="Arial" w:hAnsi="Arial" w:cs="Arial"/>
          <w:sz w:val="20"/>
          <w:szCs w:val="20"/>
        </w:rPr>
        <w:t>, jak rychl</w:t>
      </w:r>
      <w:r w:rsidR="00C67586">
        <w:rPr>
          <w:rFonts w:ascii="Arial" w:hAnsi="Arial" w:cs="Arial"/>
          <w:sz w:val="20"/>
          <w:szCs w:val="20"/>
        </w:rPr>
        <w:t>e</w:t>
      </w:r>
      <w:r w:rsidR="008A365F">
        <w:rPr>
          <w:rFonts w:ascii="Arial" w:hAnsi="Arial" w:cs="Arial"/>
          <w:sz w:val="20"/>
          <w:szCs w:val="20"/>
        </w:rPr>
        <w:t xml:space="preserve"> roste v Česku </w:t>
      </w:r>
      <w:r>
        <w:rPr>
          <w:rFonts w:ascii="Arial" w:hAnsi="Arial" w:cs="Arial"/>
          <w:sz w:val="20"/>
          <w:szCs w:val="20"/>
        </w:rPr>
        <w:t>popularitu triatlonu.</w:t>
      </w:r>
    </w:p>
    <w:p w:rsidR="0059625B" w:rsidRDefault="00940BFB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9625B">
        <w:rPr>
          <w:rFonts w:ascii="Arial" w:hAnsi="Arial" w:cs="Arial"/>
          <w:sz w:val="20"/>
          <w:szCs w:val="20"/>
        </w:rPr>
        <w:t>a účastníky hlavního závodu čekají trasy středního triatlonu se zázemím u písníku Hrádek nedaleko Pardubic. 1,9 kilometru plavání se odehraje v tamní pískovně. V</w:t>
      </w:r>
      <w:r w:rsidR="00D56EC5">
        <w:rPr>
          <w:rFonts w:ascii="Arial" w:hAnsi="Arial" w:cs="Arial"/>
          <w:sz w:val="20"/>
          <w:szCs w:val="20"/>
        </w:rPr>
        <w:t xml:space="preserve"> devadesátikilometrové </w:t>
      </w:r>
      <w:r w:rsidR="0059625B">
        <w:rPr>
          <w:rFonts w:ascii="Arial" w:hAnsi="Arial" w:cs="Arial"/>
          <w:sz w:val="20"/>
          <w:szCs w:val="20"/>
        </w:rPr>
        <w:t xml:space="preserve">cyklistické části absolvují závodníci dva okruhy vinoucí se v pomyslném trojúhelníku mezi Pardubicemi, Hradcem Králové a Chlumcem nad Cidlinou. 21 kilometrů </w:t>
      </w:r>
      <w:r w:rsidR="00421B41">
        <w:rPr>
          <w:rFonts w:ascii="Arial" w:hAnsi="Arial" w:cs="Arial"/>
          <w:sz w:val="20"/>
          <w:szCs w:val="20"/>
        </w:rPr>
        <w:t>běhu</w:t>
      </w:r>
      <w:r w:rsidR="0059625B">
        <w:rPr>
          <w:rFonts w:ascii="Arial" w:hAnsi="Arial" w:cs="Arial"/>
          <w:sz w:val="20"/>
          <w:szCs w:val="20"/>
        </w:rPr>
        <w:t xml:space="preserve"> pak</w:t>
      </w:r>
      <w:r w:rsidR="005F5756">
        <w:rPr>
          <w:rFonts w:ascii="Arial" w:hAnsi="Arial" w:cs="Arial"/>
          <w:sz w:val="20"/>
          <w:szCs w:val="20"/>
        </w:rPr>
        <w:t xml:space="preserve"> na</w:t>
      </w:r>
      <w:r w:rsidR="0059625B">
        <w:rPr>
          <w:rFonts w:ascii="Arial" w:hAnsi="Arial" w:cs="Arial"/>
          <w:sz w:val="20"/>
          <w:szCs w:val="20"/>
        </w:rPr>
        <w:t xml:space="preserve"> triatlet</w:t>
      </w:r>
      <w:r w:rsidR="005F5756">
        <w:rPr>
          <w:rFonts w:ascii="Arial" w:hAnsi="Arial" w:cs="Arial"/>
          <w:sz w:val="20"/>
          <w:szCs w:val="20"/>
        </w:rPr>
        <w:t>y</w:t>
      </w:r>
      <w:r w:rsidR="0059625B">
        <w:rPr>
          <w:rFonts w:ascii="Arial" w:hAnsi="Arial" w:cs="Arial"/>
          <w:sz w:val="20"/>
          <w:szCs w:val="20"/>
        </w:rPr>
        <w:t xml:space="preserve"> </w:t>
      </w:r>
      <w:r w:rsidR="005F5756">
        <w:rPr>
          <w:rFonts w:ascii="Arial" w:hAnsi="Arial" w:cs="Arial"/>
          <w:sz w:val="20"/>
          <w:szCs w:val="20"/>
        </w:rPr>
        <w:t>čeká</w:t>
      </w:r>
      <w:r w:rsidR="0059625B">
        <w:rPr>
          <w:rFonts w:ascii="Arial" w:hAnsi="Arial" w:cs="Arial"/>
          <w:sz w:val="20"/>
          <w:szCs w:val="20"/>
        </w:rPr>
        <w:t xml:space="preserve"> na dvou okruzích v</w:t>
      </w:r>
      <w:r w:rsidR="00421B41">
        <w:rPr>
          <w:rFonts w:ascii="Arial" w:hAnsi="Arial" w:cs="Arial"/>
          <w:sz w:val="20"/>
          <w:szCs w:val="20"/>
        </w:rPr>
        <w:t> nejbližším</w:t>
      </w:r>
      <w:r w:rsidR="0059625B">
        <w:rPr>
          <w:rFonts w:ascii="Arial" w:hAnsi="Arial" w:cs="Arial"/>
          <w:sz w:val="20"/>
          <w:szCs w:val="20"/>
        </w:rPr>
        <w:t xml:space="preserve"> okolí Hrádku.</w:t>
      </w:r>
      <w:bookmarkStart w:id="0" w:name="_GoBack"/>
      <w:bookmarkEnd w:id="0"/>
    </w:p>
    <w:p w:rsidR="00091C3E" w:rsidRDefault="00091C3E" w:rsidP="00824F9D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091C3E">
        <w:rPr>
          <w:rFonts w:ascii="Arial" w:hAnsi="Arial" w:cs="Arial"/>
          <w:b/>
          <w:color w:val="2F5496" w:themeColor="accent1" w:themeShade="BF"/>
          <w:sz w:val="20"/>
          <w:szCs w:val="20"/>
        </w:rPr>
        <w:t>Nechybí olympionik ani triatlonová ikona</w:t>
      </w:r>
    </w:p>
    <w:p w:rsidR="0059625B" w:rsidRDefault="0059625B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startovní listině najdete </w:t>
      </w:r>
      <w:r w:rsidR="007A074E">
        <w:rPr>
          <w:rFonts w:ascii="Arial" w:hAnsi="Arial" w:cs="Arial"/>
          <w:sz w:val="20"/>
          <w:szCs w:val="20"/>
        </w:rPr>
        <w:t>olympionika Přemysla Švarce, českou ikonu dlouhých triatlonů Petra Vabrouška nebo třeba Karla Zadáka, který ovládl první závod letošní série FORD CZECHMAN TOUR v krušnohorských Klínech. Na startu nebude chybět ani řada dalších elitních závodníků, kteří mohou zasáhnout do bojů o medaile.</w:t>
      </w:r>
    </w:p>
    <w:p w:rsidR="007A074E" w:rsidRDefault="007A074E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ženami bude k favoritkám patřit Pavlína Švadlenková, loňská vítězka prestižního závodu TRIPrague, nebo Lenka Králová, která loni v Pardubicích obsadila druhé místo. Do bojů o medaile se pokusí zasáhnout i závodníci ze Slovenska, Polska, Británie, Francie, Ruska, Německa a dalších zemí.</w:t>
      </w:r>
    </w:p>
    <w:p w:rsidR="00091C3E" w:rsidRDefault="007A074E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programu se už v pátek </w:t>
      </w:r>
      <w:r w:rsidR="00755BF2">
        <w:rPr>
          <w:rFonts w:ascii="Arial" w:hAnsi="Arial" w:cs="Arial"/>
          <w:sz w:val="20"/>
          <w:szCs w:val="20"/>
        </w:rPr>
        <w:t xml:space="preserve">od 19 hodin </w:t>
      </w:r>
      <w:r>
        <w:rPr>
          <w:rFonts w:ascii="Arial" w:hAnsi="Arial" w:cs="Arial"/>
          <w:sz w:val="20"/>
          <w:szCs w:val="20"/>
        </w:rPr>
        <w:t xml:space="preserve">uskuteční závod CZECHMAN SWIM, který je součástí Českého poháru v dálkovém plavání. Na sobotu pak pořadatelé připravili </w:t>
      </w:r>
      <w:r w:rsidR="00091C3E">
        <w:rPr>
          <w:rFonts w:ascii="Arial" w:hAnsi="Arial" w:cs="Arial"/>
          <w:sz w:val="20"/>
          <w:szCs w:val="20"/>
        </w:rPr>
        <w:t>CZECHMAN Kid’s Triatlon, který je určen dětem od 8 do 15 let.</w:t>
      </w:r>
    </w:p>
    <w:p w:rsidR="00091C3E" w:rsidRDefault="00091C3E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 návštěvníky i závodníky je nachystáno také bohaté triatlonové expo, kde si budou moci nakoupit kvalitní vybavení na triatlon a vytrvalostní sporty,“ dodává hlavní organizátor Tomáš Petr.</w:t>
      </w:r>
    </w:p>
    <w:p w:rsidR="006842F5" w:rsidRPr="00091C3E" w:rsidRDefault="00091C3E" w:rsidP="00751384">
      <w:pPr>
        <w:rPr>
          <w:rFonts w:ascii="Arial" w:hAnsi="Arial" w:cs="Arial"/>
          <w:b/>
          <w:sz w:val="20"/>
          <w:szCs w:val="20"/>
        </w:rPr>
      </w:pPr>
      <w:r w:rsidRPr="00091C3E">
        <w:rPr>
          <w:rFonts w:ascii="Arial" w:hAnsi="Arial" w:cs="Arial"/>
          <w:b/>
          <w:sz w:val="20"/>
          <w:szCs w:val="20"/>
        </w:rPr>
        <w:t>Hlavní závod</w:t>
      </w:r>
      <w:r>
        <w:rPr>
          <w:rFonts w:ascii="Arial" w:hAnsi="Arial" w:cs="Arial"/>
          <w:b/>
          <w:sz w:val="20"/>
          <w:szCs w:val="20"/>
        </w:rPr>
        <w:t xml:space="preserve"> startuje </w:t>
      </w:r>
      <w:r w:rsidRPr="00091C3E">
        <w:rPr>
          <w:rFonts w:ascii="Arial" w:hAnsi="Arial" w:cs="Arial"/>
          <w:b/>
          <w:sz w:val="20"/>
          <w:szCs w:val="20"/>
        </w:rPr>
        <w:t xml:space="preserve">3. června ve 12 hodin. Štafety si vydají na trať o deset minut později. </w:t>
      </w:r>
    </w:p>
    <w:p w:rsidR="00204B4E" w:rsidRDefault="00204B4E" w:rsidP="00204B4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:rsidR="004E4136" w:rsidRDefault="00E977C0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755BF2" w:rsidRPr="00755BF2">
          <w:rPr>
            <w:rFonts w:ascii="Arial" w:hAnsi="Arial" w:cs="Arial"/>
            <w:color w:val="2F5496" w:themeColor="accent1" w:themeShade="BF"/>
            <w:sz w:val="20"/>
            <w:szCs w:val="20"/>
            <w:u w:val="single"/>
          </w:rPr>
          <w:t>www.czechman.cz</w:t>
        </w:r>
      </w:hyperlink>
      <w:r w:rsidR="00755BF2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C0" w:rsidRDefault="00E977C0" w:rsidP="004E4136">
      <w:pPr>
        <w:spacing w:after="0" w:line="240" w:lineRule="auto"/>
      </w:pPr>
      <w:r>
        <w:separator/>
      </w:r>
    </w:p>
  </w:endnote>
  <w:endnote w:type="continuationSeparator" w:id="0">
    <w:p w:rsidR="00E977C0" w:rsidRDefault="00E977C0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21CDB4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C0" w:rsidRDefault="00E977C0" w:rsidP="004E4136">
      <w:pPr>
        <w:spacing w:after="0" w:line="240" w:lineRule="auto"/>
      </w:pPr>
      <w:r>
        <w:separator/>
      </w:r>
    </w:p>
  </w:footnote>
  <w:footnote w:type="continuationSeparator" w:id="0">
    <w:p w:rsidR="00E977C0" w:rsidRDefault="00E977C0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697C"/>
    <w:rsid w:val="000306BC"/>
    <w:rsid w:val="00033AED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3363E"/>
    <w:rsid w:val="001364F4"/>
    <w:rsid w:val="00137F0D"/>
    <w:rsid w:val="00142ED1"/>
    <w:rsid w:val="001861DB"/>
    <w:rsid w:val="001923E2"/>
    <w:rsid w:val="001A1271"/>
    <w:rsid w:val="001A4D32"/>
    <w:rsid w:val="001D3250"/>
    <w:rsid w:val="001E25FE"/>
    <w:rsid w:val="001F7E2C"/>
    <w:rsid w:val="00204B4E"/>
    <w:rsid w:val="00211B6B"/>
    <w:rsid w:val="002367C3"/>
    <w:rsid w:val="0025511E"/>
    <w:rsid w:val="0026512C"/>
    <w:rsid w:val="00274725"/>
    <w:rsid w:val="002E5D6E"/>
    <w:rsid w:val="003008B7"/>
    <w:rsid w:val="00300BA3"/>
    <w:rsid w:val="00310751"/>
    <w:rsid w:val="003762A6"/>
    <w:rsid w:val="00382E69"/>
    <w:rsid w:val="003830FE"/>
    <w:rsid w:val="003930A2"/>
    <w:rsid w:val="003B7D9E"/>
    <w:rsid w:val="003C787A"/>
    <w:rsid w:val="003D675E"/>
    <w:rsid w:val="003E5E34"/>
    <w:rsid w:val="00416476"/>
    <w:rsid w:val="00421B41"/>
    <w:rsid w:val="00455DCE"/>
    <w:rsid w:val="00456F2B"/>
    <w:rsid w:val="00472200"/>
    <w:rsid w:val="004B01C4"/>
    <w:rsid w:val="004E03EB"/>
    <w:rsid w:val="004E1C94"/>
    <w:rsid w:val="004E4136"/>
    <w:rsid w:val="004F38F8"/>
    <w:rsid w:val="00507EF5"/>
    <w:rsid w:val="005473A2"/>
    <w:rsid w:val="0054771A"/>
    <w:rsid w:val="00563AA8"/>
    <w:rsid w:val="00593DA8"/>
    <w:rsid w:val="0059625B"/>
    <w:rsid w:val="005D5060"/>
    <w:rsid w:val="005E77AE"/>
    <w:rsid w:val="005F5756"/>
    <w:rsid w:val="00636AC4"/>
    <w:rsid w:val="00641882"/>
    <w:rsid w:val="00646E40"/>
    <w:rsid w:val="0065610F"/>
    <w:rsid w:val="00666219"/>
    <w:rsid w:val="006842F5"/>
    <w:rsid w:val="006947B5"/>
    <w:rsid w:val="00696100"/>
    <w:rsid w:val="006C50D5"/>
    <w:rsid w:val="006C5B15"/>
    <w:rsid w:val="00750947"/>
    <w:rsid w:val="00751384"/>
    <w:rsid w:val="00755BF2"/>
    <w:rsid w:val="007A074E"/>
    <w:rsid w:val="007C76CA"/>
    <w:rsid w:val="00817EED"/>
    <w:rsid w:val="00822740"/>
    <w:rsid w:val="00824F9D"/>
    <w:rsid w:val="008305C0"/>
    <w:rsid w:val="00830A43"/>
    <w:rsid w:val="00847C9C"/>
    <w:rsid w:val="0086667F"/>
    <w:rsid w:val="008A365F"/>
    <w:rsid w:val="008B18F2"/>
    <w:rsid w:val="008B46BB"/>
    <w:rsid w:val="008C5649"/>
    <w:rsid w:val="008E424B"/>
    <w:rsid w:val="008F35D1"/>
    <w:rsid w:val="00920EAC"/>
    <w:rsid w:val="00940BFB"/>
    <w:rsid w:val="00941F1A"/>
    <w:rsid w:val="00972EBB"/>
    <w:rsid w:val="009951B5"/>
    <w:rsid w:val="009A1E4A"/>
    <w:rsid w:val="009D224B"/>
    <w:rsid w:val="009E303F"/>
    <w:rsid w:val="00A0465F"/>
    <w:rsid w:val="00A32602"/>
    <w:rsid w:val="00A65D2E"/>
    <w:rsid w:val="00A76234"/>
    <w:rsid w:val="00A83E31"/>
    <w:rsid w:val="00A8633A"/>
    <w:rsid w:val="00AA6139"/>
    <w:rsid w:val="00AA68F5"/>
    <w:rsid w:val="00AC23BF"/>
    <w:rsid w:val="00AF223C"/>
    <w:rsid w:val="00B02D0C"/>
    <w:rsid w:val="00B5783A"/>
    <w:rsid w:val="00B84189"/>
    <w:rsid w:val="00B868BB"/>
    <w:rsid w:val="00B930E1"/>
    <w:rsid w:val="00BA34C9"/>
    <w:rsid w:val="00BA4E84"/>
    <w:rsid w:val="00BA6515"/>
    <w:rsid w:val="00BB1E2D"/>
    <w:rsid w:val="00BC477E"/>
    <w:rsid w:val="00BC4D6C"/>
    <w:rsid w:val="00BE7940"/>
    <w:rsid w:val="00C1535C"/>
    <w:rsid w:val="00C31681"/>
    <w:rsid w:val="00C326FC"/>
    <w:rsid w:val="00C35C85"/>
    <w:rsid w:val="00C52B02"/>
    <w:rsid w:val="00C67586"/>
    <w:rsid w:val="00C8164B"/>
    <w:rsid w:val="00C91735"/>
    <w:rsid w:val="00C969BF"/>
    <w:rsid w:val="00CE33AA"/>
    <w:rsid w:val="00D249A2"/>
    <w:rsid w:val="00D56EC5"/>
    <w:rsid w:val="00D67FB8"/>
    <w:rsid w:val="00D77DF5"/>
    <w:rsid w:val="00D93954"/>
    <w:rsid w:val="00DA3B47"/>
    <w:rsid w:val="00DB4141"/>
    <w:rsid w:val="00DC5EC7"/>
    <w:rsid w:val="00DD5911"/>
    <w:rsid w:val="00DF112C"/>
    <w:rsid w:val="00E12FD8"/>
    <w:rsid w:val="00E25897"/>
    <w:rsid w:val="00E456AC"/>
    <w:rsid w:val="00E729E3"/>
    <w:rsid w:val="00E77A71"/>
    <w:rsid w:val="00E9770B"/>
    <w:rsid w:val="00E977C0"/>
    <w:rsid w:val="00ED7BBF"/>
    <w:rsid w:val="00EF670D"/>
    <w:rsid w:val="00EF7857"/>
    <w:rsid w:val="00F220D9"/>
    <w:rsid w:val="00F233A2"/>
    <w:rsid w:val="00F33CBF"/>
    <w:rsid w:val="00F355EF"/>
    <w:rsid w:val="00F51195"/>
    <w:rsid w:val="00F51C82"/>
    <w:rsid w:val="00F549BA"/>
    <w:rsid w:val="00F9697D"/>
    <w:rsid w:val="00FA7EC3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229D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ma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lo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2E6A-5A1D-4338-AB65-E8847B4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18</cp:revision>
  <dcterms:created xsi:type="dcterms:W3CDTF">2017-05-31T19:00:00Z</dcterms:created>
  <dcterms:modified xsi:type="dcterms:W3CDTF">2017-06-01T11:11:00Z</dcterms:modified>
</cp:coreProperties>
</file>